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495" w:rsidRDefault="00C40495" w:rsidP="00C40495">
      <w:pPr>
        <w:jc w:val="center"/>
        <w:rPr>
          <w:rFonts w:ascii="Times New Roman" w:hAnsi="Times New Roman" w:cs="Times New Roman"/>
          <w:b/>
          <w:sz w:val="24"/>
          <w:szCs w:val="24"/>
        </w:rPr>
      </w:pPr>
    </w:p>
    <w:p w:rsidR="00C40495" w:rsidRPr="003379AA" w:rsidRDefault="00C40495" w:rsidP="00C40495">
      <w:pPr>
        <w:pStyle w:val="doTitle"/>
        <w:jc w:val="center"/>
        <w:rPr>
          <w:rFonts w:ascii="Times New Roman" w:hAnsi="Times New Roman" w:cs="Times New Roman"/>
          <w:sz w:val="24"/>
          <w:szCs w:val="24"/>
        </w:rPr>
      </w:pPr>
    </w:p>
    <w:p w:rsidR="00C40495" w:rsidRPr="003379AA" w:rsidRDefault="00C40495" w:rsidP="00C40495">
      <w:pPr>
        <w:pStyle w:val="doTitle"/>
        <w:jc w:val="center"/>
        <w:rPr>
          <w:rFonts w:ascii="Times New Roman" w:hAnsi="Times New Roman" w:cs="Times New Roman"/>
          <w:sz w:val="24"/>
          <w:szCs w:val="24"/>
        </w:rPr>
      </w:pPr>
      <w:r w:rsidRPr="003379AA">
        <w:rPr>
          <w:rFonts w:ascii="Times New Roman" w:hAnsi="Times New Roman" w:cs="Times New Roman"/>
          <w:sz w:val="24"/>
          <w:szCs w:val="24"/>
        </w:rPr>
        <w:t>Nederlandse samenvatting</w:t>
      </w:r>
    </w:p>
    <w:p w:rsidR="00C40495" w:rsidRPr="003379AA" w:rsidRDefault="00C40495" w:rsidP="00C40495">
      <w:pPr>
        <w:pStyle w:val="doTitle"/>
        <w:jc w:val="center"/>
        <w:rPr>
          <w:rFonts w:ascii="Times New Roman" w:hAnsi="Times New Roman" w:cs="Times New Roman"/>
          <w:sz w:val="24"/>
          <w:szCs w:val="24"/>
        </w:rPr>
      </w:pPr>
    </w:p>
    <w:p w:rsidR="00C40495" w:rsidRPr="003379AA" w:rsidRDefault="00C40495" w:rsidP="00C40495">
      <w:pPr>
        <w:pStyle w:val="doTitle"/>
        <w:jc w:val="center"/>
        <w:rPr>
          <w:rFonts w:ascii="Times New Roman" w:hAnsi="Times New Roman" w:cs="Times New Roman"/>
          <w:sz w:val="24"/>
          <w:szCs w:val="24"/>
        </w:rPr>
      </w:pPr>
    </w:p>
    <w:p w:rsidR="00C40495" w:rsidRPr="003379AA" w:rsidRDefault="00C40495" w:rsidP="00C40495">
      <w:pPr>
        <w:pStyle w:val="doTitle"/>
        <w:jc w:val="center"/>
        <w:rPr>
          <w:rFonts w:ascii="Times New Roman" w:hAnsi="Times New Roman" w:cs="Times New Roman"/>
          <w:sz w:val="24"/>
          <w:szCs w:val="24"/>
        </w:rPr>
      </w:pPr>
    </w:p>
    <w:p w:rsidR="00C40495" w:rsidRPr="003379AA" w:rsidRDefault="00C40495" w:rsidP="00C40495">
      <w:pPr>
        <w:pStyle w:val="doTitle"/>
        <w:jc w:val="center"/>
        <w:rPr>
          <w:rFonts w:ascii="Times New Roman" w:hAnsi="Times New Roman" w:cs="Times New Roman"/>
          <w:b w:val="0"/>
          <w:sz w:val="24"/>
          <w:szCs w:val="24"/>
        </w:rPr>
      </w:pPr>
      <w:r w:rsidRPr="003379AA">
        <w:rPr>
          <w:rFonts w:ascii="Times New Roman" w:hAnsi="Times New Roman" w:cs="Times New Roman"/>
          <w:b w:val="0"/>
          <w:sz w:val="24"/>
          <w:szCs w:val="24"/>
        </w:rPr>
        <w:t>behorende bij het proefschrift:</w:t>
      </w:r>
    </w:p>
    <w:p w:rsidR="00C40495" w:rsidRPr="003379AA" w:rsidRDefault="00C40495" w:rsidP="00C40495">
      <w:pPr>
        <w:pStyle w:val="doTitle"/>
        <w:jc w:val="center"/>
        <w:rPr>
          <w:rFonts w:ascii="Times New Roman" w:hAnsi="Times New Roman" w:cs="Times New Roman"/>
          <w:b w:val="0"/>
          <w:sz w:val="24"/>
          <w:szCs w:val="24"/>
        </w:rPr>
      </w:pPr>
    </w:p>
    <w:p w:rsidR="00C40495" w:rsidRPr="003379AA" w:rsidRDefault="00C40495" w:rsidP="00C40495">
      <w:pPr>
        <w:pStyle w:val="doTitle"/>
        <w:jc w:val="center"/>
        <w:rPr>
          <w:rFonts w:ascii="Times New Roman" w:hAnsi="Times New Roman" w:cs="Times New Roman"/>
          <w:b w:val="0"/>
          <w:sz w:val="24"/>
          <w:szCs w:val="24"/>
          <w:lang w:val="en-GB"/>
        </w:rPr>
      </w:pPr>
      <w:r w:rsidRPr="003379AA">
        <w:rPr>
          <w:rFonts w:ascii="Times New Roman" w:hAnsi="Times New Roman" w:cs="Times New Roman"/>
          <w:b w:val="0"/>
          <w:sz w:val="24"/>
          <w:szCs w:val="24"/>
          <w:lang w:val="en-GB"/>
        </w:rPr>
        <w:t>Visual information processing in children: An eye movement approach</w:t>
      </w:r>
    </w:p>
    <w:p w:rsidR="00C40495" w:rsidRPr="003379AA" w:rsidRDefault="00C40495" w:rsidP="00C40495">
      <w:pPr>
        <w:jc w:val="center"/>
        <w:rPr>
          <w:rFonts w:ascii="Times New Roman" w:hAnsi="Times New Roman" w:cs="Times New Roman"/>
          <w:sz w:val="24"/>
          <w:szCs w:val="24"/>
          <w:lang w:val="en-GB"/>
        </w:rPr>
      </w:pPr>
    </w:p>
    <w:p w:rsidR="00C40495" w:rsidRPr="00463992" w:rsidRDefault="00C40495" w:rsidP="00C40495">
      <w:pPr>
        <w:jc w:val="center"/>
        <w:rPr>
          <w:rFonts w:ascii="Times New Roman" w:hAnsi="Times New Roman" w:cs="Times New Roman"/>
          <w:sz w:val="24"/>
          <w:szCs w:val="24"/>
        </w:rPr>
      </w:pPr>
      <w:r w:rsidRPr="00463992">
        <w:rPr>
          <w:rFonts w:ascii="Times New Roman" w:hAnsi="Times New Roman" w:cs="Times New Roman"/>
          <w:sz w:val="24"/>
          <w:szCs w:val="24"/>
        </w:rPr>
        <w:t>Marlou JG Kooiker</w:t>
      </w:r>
    </w:p>
    <w:p w:rsidR="00C40495" w:rsidRPr="00463992" w:rsidRDefault="00C40495" w:rsidP="00C40495">
      <w:pPr>
        <w:jc w:val="center"/>
        <w:rPr>
          <w:rFonts w:ascii="Times New Roman" w:hAnsi="Times New Roman" w:cs="Times New Roman"/>
          <w:sz w:val="24"/>
          <w:szCs w:val="24"/>
        </w:rPr>
      </w:pPr>
      <w:r w:rsidRPr="00463992">
        <w:rPr>
          <w:rFonts w:ascii="Times New Roman" w:hAnsi="Times New Roman" w:cs="Times New Roman"/>
          <w:sz w:val="24"/>
          <w:szCs w:val="24"/>
        </w:rPr>
        <w:t>2016</w:t>
      </w:r>
    </w:p>
    <w:p w:rsidR="00C40495" w:rsidRPr="00463992" w:rsidRDefault="00C40495" w:rsidP="00C40495">
      <w:pPr>
        <w:jc w:val="center"/>
        <w:rPr>
          <w:rFonts w:ascii="Times New Roman" w:hAnsi="Times New Roman" w:cs="Times New Roman"/>
          <w:sz w:val="24"/>
          <w:szCs w:val="24"/>
        </w:rPr>
      </w:pPr>
      <w:r w:rsidRPr="00463992">
        <w:rPr>
          <w:rFonts w:ascii="Times New Roman" w:hAnsi="Times New Roman" w:cs="Times New Roman"/>
          <w:sz w:val="24"/>
          <w:szCs w:val="24"/>
        </w:rPr>
        <w:br w:type="page"/>
      </w:r>
    </w:p>
    <w:p w:rsidR="00C40495" w:rsidRDefault="00C40495" w:rsidP="00C40495">
      <w:pPr>
        <w:rPr>
          <w:rFonts w:ascii="Times New Roman" w:hAnsi="Times New Roman" w:cs="Times New Roman"/>
          <w:sz w:val="24"/>
          <w:szCs w:val="24"/>
        </w:rPr>
      </w:pPr>
      <w:r w:rsidRPr="003A1B1A">
        <w:rPr>
          <w:rFonts w:ascii="Times New Roman" w:hAnsi="Times New Roman" w:cs="Times New Roman"/>
          <w:sz w:val="24"/>
          <w:szCs w:val="24"/>
        </w:rPr>
        <w:lastRenderedPageBreak/>
        <w:t>Complexe visuele stoornissen met een neurologische oorzaak komen in toenemende mate voor bij kinderen met visuele beperkingen. Deze kinderen hebben vaak bijkomende problemen op het gebied van intellectuele, gedragsmatige, en algemene ontwikkeling. Het is van groot belang om st</w:t>
      </w:r>
      <w:r>
        <w:rPr>
          <w:rFonts w:ascii="Times New Roman" w:hAnsi="Times New Roman" w:cs="Times New Roman"/>
          <w:sz w:val="24"/>
          <w:szCs w:val="24"/>
        </w:rPr>
        <w:t>oornissen in visuele informatie</w:t>
      </w:r>
      <w:r w:rsidRPr="003A1B1A">
        <w:rPr>
          <w:rFonts w:ascii="Times New Roman" w:hAnsi="Times New Roman" w:cs="Times New Roman"/>
          <w:sz w:val="24"/>
          <w:szCs w:val="24"/>
        </w:rPr>
        <w:t>verwerking vroeg in de ontwikkeling op te sporen,</w:t>
      </w:r>
      <w:r>
        <w:rPr>
          <w:rFonts w:ascii="Times New Roman" w:hAnsi="Times New Roman" w:cs="Times New Roman"/>
          <w:sz w:val="24"/>
          <w:szCs w:val="24"/>
        </w:rPr>
        <w:t xml:space="preserve"> om zo kansen te bieden voor revalidatie en ondersteuning. Echter, bij jonge en verstandelijk beperkte kinderen zijn de huidige diagnostische methoden maar in beperkte mate inzetbaar. Er is daarom grote behoefte aan kwantitatieve en functionele methoden voor het meten van visuele verwerkingsfuncties bij kinderen. Gegeven dat het visuele- en </w:t>
      </w:r>
      <w:proofErr w:type="spellStart"/>
      <w:r>
        <w:rPr>
          <w:rFonts w:ascii="Times New Roman" w:hAnsi="Times New Roman" w:cs="Times New Roman"/>
          <w:sz w:val="24"/>
          <w:szCs w:val="24"/>
        </w:rPr>
        <w:t>oculomotorische</w:t>
      </w:r>
      <w:proofErr w:type="spellEnd"/>
      <w:r>
        <w:rPr>
          <w:rFonts w:ascii="Times New Roman" w:hAnsi="Times New Roman" w:cs="Times New Roman"/>
          <w:sz w:val="24"/>
          <w:szCs w:val="24"/>
        </w:rPr>
        <w:t xml:space="preserve"> systeem nauw met elkaar verbonden zijn, kan het meten van visueel-gestuurd kijkgedrag een functionele uitkomst bieden. Op onze afdeling (Vestibulaire- en </w:t>
      </w:r>
      <w:proofErr w:type="spellStart"/>
      <w:r>
        <w:rPr>
          <w:rFonts w:ascii="Times New Roman" w:hAnsi="Times New Roman" w:cs="Times New Roman"/>
          <w:sz w:val="24"/>
          <w:szCs w:val="24"/>
        </w:rPr>
        <w:t>Oculomotorische</w:t>
      </w:r>
      <w:proofErr w:type="spellEnd"/>
      <w:r>
        <w:rPr>
          <w:rFonts w:ascii="Times New Roman" w:hAnsi="Times New Roman" w:cs="Times New Roman"/>
          <w:sz w:val="24"/>
          <w:szCs w:val="24"/>
        </w:rPr>
        <w:t xml:space="preserve"> onderzoeksgroep, afdeling Neurowetenschappen, Erasmus MC, Rotterdam), is een methode ontwikkeld waarmee oogbewegingsreacties naar specifieke visuele informatie kunnen worden gemeten met behulp van een “</w:t>
      </w:r>
      <w:proofErr w:type="spellStart"/>
      <w:r>
        <w:rPr>
          <w:rFonts w:ascii="Times New Roman" w:hAnsi="Times New Roman" w:cs="Times New Roman"/>
          <w:sz w:val="24"/>
          <w:szCs w:val="24"/>
        </w:rPr>
        <w:t>preferential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looking</w:t>
      </w:r>
      <w:proofErr w:type="spellEnd"/>
      <w:r>
        <w:rPr>
          <w:rFonts w:ascii="Times New Roman" w:hAnsi="Times New Roman" w:cs="Times New Roman"/>
          <w:sz w:val="24"/>
          <w:szCs w:val="24"/>
        </w:rPr>
        <w:t xml:space="preserve">” paradigma. Deze methode houdt in dat visueel-gestuurd kijkgedrag gemeten wordt met een </w:t>
      </w:r>
      <w:proofErr w:type="spellStart"/>
      <w:r>
        <w:rPr>
          <w:rFonts w:ascii="Times New Roman" w:hAnsi="Times New Roman" w:cs="Times New Roman"/>
          <w:sz w:val="24"/>
          <w:szCs w:val="24"/>
        </w:rPr>
        <w:t>eye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tracker</w:t>
      </w:r>
      <w:proofErr w:type="spellEnd"/>
      <w:r>
        <w:rPr>
          <w:rFonts w:ascii="Times New Roman" w:hAnsi="Times New Roman" w:cs="Times New Roman"/>
          <w:sz w:val="24"/>
          <w:szCs w:val="24"/>
        </w:rPr>
        <w:t xml:space="preserve">, zonder verbale interactie met een kind. Op basis van het opgenomen kijkgedrag kunnen kwantitatieve parameters (zoals reactietijden en fixatie-nauwkeurigheid) berekend worden. In eerder onderzoek van onze afdeling is aangetoond dat deze methode geschikt is om afwijkingen in visueel-gestuurd kijkgedrag en oogmotoriek op te sporen, en om visuele </w:t>
      </w:r>
      <w:proofErr w:type="spellStart"/>
      <w:r>
        <w:rPr>
          <w:rFonts w:ascii="Times New Roman" w:hAnsi="Times New Roman" w:cs="Times New Roman"/>
          <w:sz w:val="24"/>
          <w:szCs w:val="24"/>
        </w:rPr>
        <w:t>verwerkings-problemen</w:t>
      </w:r>
      <w:proofErr w:type="spellEnd"/>
      <w:r>
        <w:rPr>
          <w:rFonts w:ascii="Times New Roman" w:hAnsi="Times New Roman" w:cs="Times New Roman"/>
          <w:sz w:val="24"/>
          <w:szCs w:val="24"/>
        </w:rPr>
        <w:t xml:space="preserve"> bij kinderen met verstandelijke beperkingen te karakteriseren. </w:t>
      </w:r>
    </w:p>
    <w:p w:rsidR="00C40495" w:rsidRDefault="00C40495" w:rsidP="00C40495">
      <w:pPr>
        <w:rPr>
          <w:rFonts w:ascii="Times New Roman" w:hAnsi="Times New Roman" w:cs="Times New Roman"/>
          <w:sz w:val="24"/>
          <w:szCs w:val="24"/>
        </w:rPr>
      </w:pPr>
      <w:r>
        <w:rPr>
          <w:rFonts w:ascii="Times New Roman" w:hAnsi="Times New Roman" w:cs="Times New Roman"/>
          <w:sz w:val="24"/>
          <w:szCs w:val="24"/>
        </w:rPr>
        <w:t xml:space="preserve">Voor het project dat beschreven wordt in dit proefschrift, is bovenstaande methode uitgebreid en toegepast in samenwerking met de twee visuele revalidatiecentra in Nederland (Koninklijke Visio en </w:t>
      </w:r>
      <w:proofErr w:type="spellStart"/>
      <w:r>
        <w:rPr>
          <w:rFonts w:ascii="Times New Roman" w:hAnsi="Times New Roman" w:cs="Times New Roman"/>
          <w:sz w:val="24"/>
          <w:szCs w:val="24"/>
        </w:rPr>
        <w:t>Bartiméus</w:t>
      </w:r>
      <w:proofErr w:type="spellEnd"/>
      <w:r>
        <w:rPr>
          <w:rFonts w:ascii="Times New Roman" w:hAnsi="Times New Roman" w:cs="Times New Roman"/>
          <w:sz w:val="24"/>
          <w:szCs w:val="24"/>
        </w:rPr>
        <w:t xml:space="preserve">). Op deze manier konden de methodologische eigenschappen en het nut van de methode voor een vroege opsporing van visuele verwerkingsproblemen onderzocht worden. Innovatieve elementen van dit proefschrift zijn de prospectieve, longitudinale opzet, de toepassing van verschillende visuele stimuli en meerdere uitkomstmaten, en het leggen van verbanden tussen visuele prestaties en de medische geschiedenis binnen een grote populatie kinderen met visuele beperkingen. </w:t>
      </w:r>
    </w:p>
    <w:p w:rsidR="00C40495" w:rsidRDefault="00C40495" w:rsidP="00C40495">
      <w:pPr>
        <w:rPr>
          <w:rFonts w:ascii="Times New Roman" w:hAnsi="Times New Roman" w:cs="Times New Roman"/>
          <w:sz w:val="24"/>
          <w:szCs w:val="24"/>
        </w:rPr>
      </w:pPr>
    </w:p>
    <w:p w:rsidR="00C40495" w:rsidRDefault="00C40495" w:rsidP="00C40495">
      <w:pPr>
        <w:rPr>
          <w:rFonts w:ascii="Times New Roman" w:hAnsi="Times New Roman" w:cs="Times New Roman"/>
          <w:sz w:val="24"/>
          <w:szCs w:val="24"/>
        </w:rPr>
      </w:pPr>
      <w:r>
        <w:rPr>
          <w:rFonts w:ascii="Times New Roman" w:hAnsi="Times New Roman" w:cs="Times New Roman"/>
          <w:sz w:val="24"/>
          <w:szCs w:val="24"/>
        </w:rPr>
        <w:t xml:space="preserve">Met dit proefschrift heb ik beoogd visuele informatieverwerking bij kinderen met- en zonder visuele beperkingen te karakteriseren en longitudinaal te volgen, door visueel-gestuurd kijkgedrag te meten. Zowel de op </w:t>
      </w:r>
      <w:proofErr w:type="spellStart"/>
      <w:r>
        <w:rPr>
          <w:rFonts w:ascii="Times New Roman" w:hAnsi="Times New Roman" w:cs="Times New Roman"/>
          <w:sz w:val="24"/>
          <w:szCs w:val="24"/>
        </w:rPr>
        <w:t>eye</w:t>
      </w:r>
      <w:proofErr w:type="spellEnd"/>
      <w:r>
        <w:rPr>
          <w:rFonts w:ascii="Times New Roman" w:hAnsi="Times New Roman" w:cs="Times New Roman"/>
          <w:sz w:val="24"/>
          <w:szCs w:val="24"/>
        </w:rPr>
        <w:t xml:space="preserve"> tracking-gebaseerde methode om visuele informatieverwerking te meten, als conventionele visuele functie onderzoeken werden eens per jaar toegepast, tijdens de totale </w:t>
      </w:r>
      <w:proofErr w:type="spellStart"/>
      <w:r>
        <w:rPr>
          <w:rFonts w:ascii="Times New Roman" w:hAnsi="Times New Roman" w:cs="Times New Roman"/>
          <w:sz w:val="24"/>
          <w:szCs w:val="24"/>
        </w:rPr>
        <w:t>onderzoeksduur</w:t>
      </w:r>
      <w:proofErr w:type="spellEnd"/>
      <w:r>
        <w:rPr>
          <w:rFonts w:ascii="Times New Roman" w:hAnsi="Times New Roman" w:cs="Times New Roman"/>
          <w:sz w:val="24"/>
          <w:szCs w:val="24"/>
        </w:rPr>
        <w:t xml:space="preserve"> van drie jaar. De focus lag op het in kaart brengen van specifieke kenmerken en longitudinale veranderingen in visuele informatieverwerking, bij een cohort van kinderen met visuele beperkingen in de leeftijd van 1 tot en met 12 jaar. </w:t>
      </w:r>
    </w:p>
    <w:p w:rsidR="00C40495" w:rsidRDefault="00C40495" w:rsidP="00C40495">
      <w:pPr>
        <w:rPr>
          <w:rFonts w:ascii="Times New Roman" w:hAnsi="Times New Roman" w:cs="Times New Roman"/>
          <w:sz w:val="24"/>
          <w:szCs w:val="24"/>
        </w:rPr>
      </w:pPr>
    </w:p>
    <w:p w:rsidR="00C40495" w:rsidRPr="003379AA" w:rsidRDefault="00C40495" w:rsidP="00C40495">
      <w:pPr>
        <w:pStyle w:val="Kop1"/>
        <w:rPr>
          <w:rFonts w:ascii="Times New Roman" w:hAnsi="Times New Roman" w:cs="Times New Roman"/>
          <w:b/>
          <w:sz w:val="24"/>
          <w:szCs w:val="24"/>
        </w:rPr>
      </w:pPr>
      <w:bookmarkStart w:id="0" w:name="_GoBack"/>
      <w:bookmarkEnd w:id="0"/>
      <w:r w:rsidRPr="003379AA">
        <w:rPr>
          <w:rFonts w:ascii="Times New Roman" w:hAnsi="Times New Roman" w:cs="Times New Roman"/>
          <w:b/>
          <w:sz w:val="24"/>
          <w:szCs w:val="24"/>
        </w:rPr>
        <w:t>Hoofdstuk 2</w:t>
      </w:r>
    </w:p>
    <w:p w:rsidR="00C40495" w:rsidRDefault="00C40495" w:rsidP="00C40495">
      <w:pPr>
        <w:rPr>
          <w:rFonts w:ascii="Times New Roman" w:hAnsi="Times New Roman" w:cs="Times New Roman"/>
          <w:sz w:val="24"/>
          <w:szCs w:val="24"/>
        </w:rPr>
      </w:pPr>
      <w:r>
        <w:rPr>
          <w:rFonts w:ascii="Times New Roman" w:hAnsi="Times New Roman" w:cs="Times New Roman"/>
          <w:sz w:val="24"/>
          <w:szCs w:val="24"/>
        </w:rPr>
        <w:t xml:space="preserve">In </w:t>
      </w:r>
      <w:r>
        <w:rPr>
          <w:rFonts w:ascii="Times New Roman" w:hAnsi="Times New Roman" w:cs="Times New Roman"/>
          <w:b/>
          <w:sz w:val="24"/>
          <w:szCs w:val="24"/>
        </w:rPr>
        <w:t>hoofdstuk 2</w:t>
      </w:r>
      <w:r>
        <w:rPr>
          <w:rFonts w:ascii="Times New Roman" w:hAnsi="Times New Roman" w:cs="Times New Roman"/>
          <w:sz w:val="24"/>
          <w:szCs w:val="24"/>
        </w:rPr>
        <w:t xml:space="preserve"> onderzochten we het verband tussen de </w:t>
      </w:r>
      <w:proofErr w:type="spellStart"/>
      <w:r>
        <w:rPr>
          <w:rFonts w:ascii="Times New Roman" w:hAnsi="Times New Roman" w:cs="Times New Roman"/>
          <w:sz w:val="24"/>
          <w:szCs w:val="24"/>
        </w:rPr>
        <w:t>opvallendheid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salience</w:t>
      </w:r>
      <w:proofErr w:type="spellEnd"/>
      <w:r>
        <w:rPr>
          <w:rFonts w:ascii="Times New Roman" w:hAnsi="Times New Roman" w:cs="Times New Roman"/>
          <w:sz w:val="24"/>
          <w:szCs w:val="24"/>
        </w:rPr>
        <w:t xml:space="preserve">) van stimuli en de visueel-gestuurde reactietijden naar deze stimuli, bij een controlegroep van </w:t>
      </w:r>
      <w:r>
        <w:rPr>
          <w:rFonts w:ascii="Times New Roman" w:hAnsi="Times New Roman" w:cs="Times New Roman"/>
          <w:sz w:val="24"/>
          <w:szCs w:val="24"/>
        </w:rPr>
        <w:lastRenderedPageBreak/>
        <w:t xml:space="preserve">goedziende kinderen, variërend in leeftijd tussen 1 en 12 jaar oud. Daartoe werd de “effectieve </w:t>
      </w:r>
      <w:proofErr w:type="spellStart"/>
      <w:r>
        <w:rPr>
          <w:rFonts w:ascii="Times New Roman" w:hAnsi="Times New Roman" w:cs="Times New Roman"/>
          <w:sz w:val="24"/>
          <w:szCs w:val="24"/>
        </w:rPr>
        <w:t>salience</w:t>
      </w:r>
      <w:proofErr w:type="spellEnd"/>
      <w:r>
        <w:rPr>
          <w:rFonts w:ascii="Times New Roman" w:hAnsi="Times New Roman" w:cs="Times New Roman"/>
          <w:sz w:val="24"/>
          <w:szCs w:val="24"/>
        </w:rPr>
        <w:t xml:space="preserve">” (relatieve mate van </w:t>
      </w:r>
      <w:proofErr w:type="spellStart"/>
      <w:r>
        <w:rPr>
          <w:rFonts w:ascii="Times New Roman" w:hAnsi="Times New Roman" w:cs="Times New Roman"/>
          <w:sz w:val="24"/>
          <w:szCs w:val="24"/>
        </w:rPr>
        <w:t>opvallendheid</w:t>
      </w:r>
      <w:proofErr w:type="spellEnd"/>
      <w:r>
        <w:rPr>
          <w:rFonts w:ascii="Times New Roman" w:hAnsi="Times New Roman" w:cs="Times New Roman"/>
          <w:sz w:val="24"/>
          <w:szCs w:val="24"/>
        </w:rPr>
        <w:t xml:space="preserve">) in doelgebieden van visuele stimuli berekend. Het verloop van reactietijden over leeftijd was afhankelijk van het soort visuele stimulus en </w:t>
      </w:r>
      <w:proofErr w:type="spellStart"/>
      <w:r>
        <w:rPr>
          <w:rFonts w:ascii="Times New Roman" w:hAnsi="Times New Roman" w:cs="Times New Roman"/>
          <w:sz w:val="24"/>
          <w:szCs w:val="24"/>
        </w:rPr>
        <w:t>salience</w:t>
      </w:r>
      <w:proofErr w:type="spellEnd"/>
      <w:r>
        <w:rPr>
          <w:rFonts w:ascii="Times New Roman" w:hAnsi="Times New Roman" w:cs="Times New Roman"/>
          <w:sz w:val="24"/>
          <w:szCs w:val="24"/>
        </w:rPr>
        <w:t xml:space="preserve">: reactietijden waren lager en bereikten een stabiele waarde op een jongere leeftijd voor de stimuli met hoge </w:t>
      </w:r>
      <w:proofErr w:type="spellStart"/>
      <w:r>
        <w:rPr>
          <w:rFonts w:ascii="Times New Roman" w:hAnsi="Times New Roman" w:cs="Times New Roman"/>
          <w:sz w:val="24"/>
          <w:szCs w:val="24"/>
        </w:rPr>
        <w:t>salience</w:t>
      </w:r>
      <w:proofErr w:type="spellEnd"/>
      <w:r>
        <w:rPr>
          <w:rFonts w:ascii="Times New Roman" w:hAnsi="Times New Roman" w:cs="Times New Roman"/>
          <w:sz w:val="24"/>
          <w:szCs w:val="24"/>
        </w:rPr>
        <w:t xml:space="preserve">, in vergelijking met de stimuli met lage </w:t>
      </w:r>
      <w:proofErr w:type="spellStart"/>
      <w:r>
        <w:rPr>
          <w:rFonts w:ascii="Times New Roman" w:hAnsi="Times New Roman" w:cs="Times New Roman"/>
          <w:sz w:val="24"/>
          <w:szCs w:val="24"/>
        </w:rPr>
        <w:t>salience</w:t>
      </w:r>
      <w:proofErr w:type="spellEnd"/>
      <w:r>
        <w:rPr>
          <w:rFonts w:ascii="Times New Roman" w:hAnsi="Times New Roman" w:cs="Times New Roman"/>
          <w:sz w:val="24"/>
          <w:szCs w:val="24"/>
        </w:rPr>
        <w:t xml:space="preserve">. Daarnaast was de individuele variatie in de reactietijden groter in de kinderen jonger dan 4 jaar, dan in de oudere kinderen. Deze resultaten suggereren dat er een interactie is tussen de ontwikkeling van systemen die betrokken zijn bij visuele informatieverwerking en bij het reageren op </w:t>
      </w:r>
      <w:proofErr w:type="spellStart"/>
      <w:r>
        <w:rPr>
          <w:rFonts w:ascii="Times New Roman" w:hAnsi="Times New Roman" w:cs="Times New Roman"/>
          <w:sz w:val="24"/>
          <w:szCs w:val="24"/>
        </w:rPr>
        <w:t>salience</w:t>
      </w:r>
      <w:proofErr w:type="spellEnd"/>
      <w:r>
        <w:rPr>
          <w:rFonts w:ascii="Times New Roman" w:hAnsi="Times New Roman" w:cs="Times New Roman"/>
          <w:sz w:val="24"/>
          <w:szCs w:val="24"/>
        </w:rPr>
        <w:t xml:space="preserve">. Deze bevindingen vormen een belangrijke basis voor het non-verbaal meten van visueel-ruimtelijke </w:t>
      </w:r>
      <w:proofErr w:type="spellStart"/>
      <w:r>
        <w:rPr>
          <w:rFonts w:ascii="Times New Roman" w:hAnsi="Times New Roman" w:cs="Times New Roman"/>
          <w:sz w:val="24"/>
          <w:szCs w:val="24"/>
        </w:rPr>
        <w:t>aandachtssturing</w:t>
      </w:r>
      <w:proofErr w:type="spellEnd"/>
      <w:r>
        <w:rPr>
          <w:rFonts w:ascii="Times New Roman" w:hAnsi="Times New Roman" w:cs="Times New Roman"/>
          <w:sz w:val="24"/>
          <w:szCs w:val="24"/>
        </w:rPr>
        <w:t xml:space="preserve"> en gerelateerde visuele verwerkingscapaciteiten bij kinderen vanaf 1 jaar oud. </w:t>
      </w:r>
    </w:p>
    <w:p w:rsidR="00C40495" w:rsidRDefault="00C40495" w:rsidP="00C40495">
      <w:pPr>
        <w:rPr>
          <w:rFonts w:ascii="Times New Roman" w:hAnsi="Times New Roman" w:cs="Times New Roman"/>
          <w:sz w:val="24"/>
          <w:szCs w:val="24"/>
        </w:rPr>
      </w:pPr>
    </w:p>
    <w:p w:rsidR="00C40495" w:rsidRPr="003379AA" w:rsidRDefault="00C40495" w:rsidP="00C40495">
      <w:pPr>
        <w:pStyle w:val="Kop1"/>
        <w:rPr>
          <w:rFonts w:ascii="Times New Roman" w:hAnsi="Times New Roman" w:cs="Times New Roman"/>
          <w:b/>
          <w:sz w:val="24"/>
          <w:szCs w:val="24"/>
        </w:rPr>
      </w:pPr>
      <w:r w:rsidRPr="003379AA">
        <w:rPr>
          <w:rFonts w:ascii="Times New Roman" w:hAnsi="Times New Roman" w:cs="Times New Roman"/>
          <w:b/>
          <w:sz w:val="24"/>
          <w:szCs w:val="24"/>
        </w:rPr>
        <w:t>Hoofdstuk 3</w:t>
      </w:r>
    </w:p>
    <w:p w:rsidR="00C40495" w:rsidRDefault="00C40495" w:rsidP="00C40495">
      <w:pPr>
        <w:rPr>
          <w:rFonts w:ascii="Times New Roman" w:hAnsi="Times New Roman" w:cs="Times New Roman"/>
          <w:sz w:val="24"/>
          <w:szCs w:val="24"/>
        </w:rPr>
      </w:pPr>
      <w:r>
        <w:rPr>
          <w:rFonts w:ascii="Times New Roman" w:hAnsi="Times New Roman" w:cs="Times New Roman"/>
          <w:sz w:val="24"/>
          <w:szCs w:val="24"/>
        </w:rPr>
        <w:t xml:space="preserve">In </w:t>
      </w:r>
      <w:r>
        <w:rPr>
          <w:rFonts w:ascii="Times New Roman" w:hAnsi="Times New Roman" w:cs="Times New Roman"/>
          <w:b/>
          <w:sz w:val="24"/>
          <w:szCs w:val="24"/>
        </w:rPr>
        <w:t xml:space="preserve">hoofdstuk </w:t>
      </w:r>
      <w:r w:rsidRPr="00D50CE7">
        <w:rPr>
          <w:rFonts w:ascii="Times New Roman" w:hAnsi="Times New Roman" w:cs="Times New Roman"/>
          <w:sz w:val="24"/>
          <w:szCs w:val="24"/>
        </w:rPr>
        <w:t>3</w:t>
      </w:r>
      <w:r>
        <w:rPr>
          <w:rFonts w:ascii="Times New Roman" w:hAnsi="Times New Roman" w:cs="Times New Roman"/>
          <w:sz w:val="24"/>
          <w:szCs w:val="24"/>
        </w:rPr>
        <w:t xml:space="preserve"> is de t</w:t>
      </w:r>
      <w:r w:rsidRPr="00D50CE7">
        <w:rPr>
          <w:rFonts w:ascii="Times New Roman" w:hAnsi="Times New Roman" w:cs="Times New Roman"/>
          <w:sz w:val="24"/>
          <w:szCs w:val="24"/>
        </w:rPr>
        <w:t>est</w:t>
      </w:r>
      <w:r>
        <w:rPr>
          <w:rFonts w:ascii="Times New Roman" w:hAnsi="Times New Roman" w:cs="Times New Roman"/>
          <w:sz w:val="24"/>
          <w:szCs w:val="24"/>
        </w:rPr>
        <w:t>-</w:t>
      </w:r>
      <w:proofErr w:type="spellStart"/>
      <w:r>
        <w:rPr>
          <w:rFonts w:ascii="Times New Roman" w:hAnsi="Times New Roman" w:cs="Times New Roman"/>
          <w:sz w:val="24"/>
          <w:szCs w:val="24"/>
        </w:rPr>
        <w:t>hertest</w:t>
      </w:r>
      <w:proofErr w:type="spellEnd"/>
      <w:r>
        <w:rPr>
          <w:rFonts w:ascii="Times New Roman" w:hAnsi="Times New Roman" w:cs="Times New Roman"/>
          <w:sz w:val="24"/>
          <w:szCs w:val="24"/>
        </w:rPr>
        <w:t xml:space="preserve"> betrouwbaarheid (reproduceerbaarheid) van de methode onderzocht. De uitkomstmaten reactietijd en fixatienauwkeurigheid, behorende bij zes visuele stimuli, werden op één dag twee keer gemeten. Bij kinderen zonder visuele beperkingen waren de reactietijden en fixatienauwkeurigheid voor alle visuele stimuli betrouwbaar na de herhaalde meting. Bij kinderen met visuele beperkingen vonden we goede betrouwbaarheid binnen de normale grenzen voor alle stimuli, behalve voor de lokale bewegingsstimulus. Dit suggereert dat de methode stabiele en reproduceerbare metingen van visueel-gestuurd kijkgedrag oplevert binnen één dag, zowel bij kinderen met- als zonder visuele beperkingen. Hierbij is van belang dat de test-</w:t>
      </w:r>
      <w:proofErr w:type="spellStart"/>
      <w:r>
        <w:rPr>
          <w:rFonts w:ascii="Times New Roman" w:hAnsi="Times New Roman" w:cs="Times New Roman"/>
          <w:sz w:val="24"/>
          <w:szCs w:val="24"/>
        </w:rPr>
        <w:t>hertest</w:t>
      </w:r>
      <w:proofErr w:type="spellEnd"/>
      <w:r>
        <w:rPr>
          <w:rFonts w:ascii="Times New Roman" w:hAnsi="Times New Roman" w:cs="Times New Roman"/>
          <w:sz w:val="24"/>
          <w:szCs w:val="24"/>
        </w:rPr>
        <w:t xml:space="preserve"> betrouwbaarheid voldeed binnen zowel de kinderen met oculaire- als met cerebrale oorzaken van hun visuele beperking. Bij het beoordelen van normale of abnormale prestaties, gebaseerd op normatieve referentiewaarden, moet deze bandbreedte van de reproduceerbaarheid meegenomen worden. Daarnaast hebben we een criterium voor betrouwbare data berekend: wanneer reacties op een stimulus zijn gemeten in tenminste 25% van alle gevallen dat de stimulus getoond werd, zijn de uitkomsten betrouwbaar bij de meerderheid van de kinderen (</w:t>
      </w:r>
      <w:r>
        <w:rPr>
          <w:rFonts w:ascii="Arial" w:hAnsi="Arial" w:cs="Arial"/>
          <w:sz w:val="24"/>
          <w:szCs w:val="24"/>
        </w:rPr>
        <w:t>≥</w:t>
      </w:r>
      <w:r>
        <w:rPr>
          <w:rFonts w:ascii="Times New Roman" w:hAnsi="Times New Roman" w:cs="Times New Roman"/>
          <w:sz w:val="24"/>
          <w:szCs w:val="24"/>
        </w:rPr>
        <w:t xml:space="preserve"> 80%). Dit criterium is vervolgens toegepast in de overige studies die zijn gedaan (hoofdstukken 2, 4, en 6 t/m 8), en vormt een basis voor de klinische toepassing van de methode.</w:t>
      </w:r>
    </w:p>
    <w:p w:rsidR="00C40495" w:rsidRDefault="00C40495" w:rsidP="00C40495">
      <w:pPr>
        <w:rPr>
          <w:rFonts w:ascii="Times New Roman" w:hAnsi="Times New Roman" w:cs="Times New Roman"/>
          <w:sz w:val="24"/>
          <w:szCs w:val="24"/>
        </w:rPr>
      </w:pPr>
    </w:p>
    <w:p w:rsidR="00C40495" w:rsidRPr="003379AA" w:rsidRDefault="00C40495" w:rsidP="00C40495">
      <w:pPr>
        <w:pStyle w:val="Kop1"/>
        <w:rPr>
          <w:rFonts w:ascii="Times New Roman" w:hAnsi="Times New Roman" w:cs="Times New Roman"/>
          <w:b/>
          <w:sz w:val="24"/>
          <w:szCs w:val="24"/>
        </w:rPr>
      </w:pPr>
      <w:r w:rsidRPr="003379AA">
        <w:rPr>
          <w:rFonts w:ascii="Times New Roman" w:hAnsi="Times New Roman" w:cs="Times New Roman"/>
          <w:b/>
          <w:sz w:val="24"/>
          <w:szCs w:val="24"/>
        </w:rPr>
        <w:t>Hoofdstuk 4</w:t>
      </w:r>
    </w:p>
    <w:p w:rsidR="00C40495" w:rsidRDefault="00C40495" w:rsidP="00C40495">
      <w:pPr>
        <w:rPr>
          <w:rFonts w:ascii="Times New Roman" w:hAnsi="Times New Roman" w:cs="Times New Roman"/>
          <w:sz w:val="24"/>
          <w:szCs w:val="24"/>
        </w:rPr>
      </w:pPr>
      <w:r>
        <w:rPr>
          <w:rFonts w:ascii="Times New Roman" w:hAnsi="Times New Roman" w:cs="Times New Roman"/>
          <w:sz w:val="24"/>
          <w:szCs w:val="24"/>
        </w:rPr>
        <w:t xml:space="preserve">In </w:t>
      </w:r>
      <w:r>
        <w:rPr>
          <w:rFonts w:ascii="Times New Roman" w:hAnsi="Times New Roman" w:cs="Times New Roman"/>
          <w:b/>
          <w:sz w:val="24"/>
          <w:szCs w:val="24"/>
        </w:rPr>
        <w:t>hoofdstuk 4</w:t>
      </w:r>
      <w:r>
        <w:rPr>
          <w:rFonts w:ascii="Times New Roman" w:hAnsi="Times New Roman" w:cs="Times New Roman"/>
          <w:sz w:val="24"/>
          <w:szCs w:val="24"/>
        </w:rPr>
        <w:t xml:space="preserve"> hebben we de validiteit onderzocht van visueel-gestuurd kijkgedrag dat is opgenomen met </w:t>
      </w:r>
      <w:proofErr w:type="spellStart"/>
      <w:r>
        <w:rPr>
          <w:rFonts w:ascii="Times New Roman" w:hAnsi="Times New Roman" w:cs="Times New Roman"/>
          <w:sz w:val="24"/>
          <w:szCs w:val="24"/>
        </w:rPr>
        <w:t>eye</w:t>
      </w:r>
      <w:proofErr w:type="spellEnd"/>
      <w:r>
        <w:rPr>
          <w:rFonts w:ascii="Times New Roman" w:hAnsi="Times New Roman" w:cs="Times New Roman"/>
          <w:sz w:val="24"/>
          <w:szCs w:val="24"/>
        </w:rPr>
        <w:t xml:space="preserve"> tracking (ET), binnen de klinische setting van een visueel functie onderzoek (VFO), bij kinderen van 1 t/m 6 jaar en van 7 t/m 12 jaar. Oogmotoriek (nystagmus, fixatie, </w:t>
      </w:r>
      <w:proofErr w:type="spellStart"/>
      <w:r>
        <w:rPr>
          <w:rFonts w:ascii="Times New Roman" w:hAnsi="Times New Roman" w:cs="Times New Roman"/>
          <w:sz w:val="24"/>
          <w:szCs w:val="24"/>
        </w:rPr>
        <w:t>saccades</w:t>
      </w:r>
      <w:proofErr w:type="spellEnd"/>
      <w:r>
        <w:rPr>
          <w:rFonts w:ascii="Times New Roman" w:hAnsi="Times New Roman" w:cs="Times New Roman"/>
          <w:sz w:val="24"/>
          <w:szCs w:val="24"/>
        </w:rPr>
        <w:t xml:space="preserve">, volgbewegingen) en visuele functies (gezichtsveld, contrast detectie en kleur detectie) werden gedragsmatig geobserveerd, zowel op het moment van onderzoek (VFO) als gebaseerd op de opgenomen oogbewegingsreacties (ET). Deze observaties leverden vergelijkbare resultaten op voor oogmotoriek en leverden een eerste, grove, screening van de visuele functies. Aanvullende kwantitatieve </w:t>
      </w:r>
      <w:r>
        <w:rPr>
          <w:rFonts w:ascii="Times New Roman" w:hAnsi="Times New Roman" w:cs="Times New Roman"/>
          <w:sz w:val="24"/>
          <w:szCs w:val="24"/>
        </w:rPr>
        <w:lastRenderedPageBreak/>
        <w:t xml:space="preserve">uitkomstmaten die werden berekend uit de oogbewegingsreacties (zoals amplitude en frequentie van nystagmus) hadden onderscheidende waarde in het karakteriseren van visueel functioneren bij kinderen vanaf 1 jaar. Specifieke voordelen van de oogbewegingsopnames (ET) waren de  geautomatiseerde metingen en analyses, de mogelijkheden tot offline observeren van kijkgedrag, en het zonder communicatie uitvoeren van de testen. De op </w:t>
      </w:r>
      <w:proofErr w:type="spellStart"/>
      <w:r>
        <w:rPr>
          <w:rFonts w:ascii="Times New Roman" w:hAnsi="Times New Roman" w:cs="Times New Roman"/>
          <w:sz w:val="24"/>
          <w:szCs w:val="24"/>
        </w:rPr>
        <w:t>eye</w:t>
      </w:r>
      <w:proofErr w:type="spellEnd"/>
      <w:r>
        <w:rPr>
          <w:rFonts w:ascii="Times New Roman" w:hAnsi="Times New Roman" w:cs="Times New Roman"/>
          <w:sz w:val="24"/>
          <w:szCs w:val="24"/>
        </w:rPr>
        <w:t xml:space="preserve"> tracking gebaseerde methode gaf valide resultaten voor de functies die we onderzocht hebben, en was van toegevoegde waarde binnen de setting van een visueel functie onderzoek. </w:t>
      </w:r>
    </w:p>
    <w:p w:rsidR="00C40495" w:rsidRDefault="00C40495" w:rsidP="00C40495">
      <w:pPr>
        <w:rPr>
          <w:rFonts w:ascii="Times New Roman" w:hAnsi="Times New Roman" w:cs="Times New Roman"/>
          <w:sz w:val="24"/>
          <w:szCs w:val="24"/>
        </w:rPr>
      </w:pPr>
      <w:r>
        <w:rPr>
          <w:rFonts w:ascii="Times New Roman" w:hAnsi="Times New Roman" w:cs="Times New Roman"/>
          <w:sz w:val="24"/>
          <w:szCs w:val="24"/>
        </w:rPr>
        <w:t xml:space="preserve">De methodologische resultaten van hoofstukken 2 tot en met 4 hebben een belangrijke basis gelegd voor het gebruik van de methode, zowel voor onderzoek als voor de klinische praktijk. In de hier op volgende hoofstukken hebben we onderzocht hoe het op </w:t>
      </w:r>
      <w:proofErr w:type="spellStart"/>
      <w:r>
        <w:rPr>
          <w:rFonts w:ascii="Times New Roman" w:hAnsi="Times New Roman" w:cs="Times New Roman"/>
          <w:sz w:val="24"/>
          <w:szCs w:val="24"/>
        </w:rPr>
        <w:t>eye</w:t>
      </w:r>
      <w:proofErr w:type="spellEnd"/>
      <w:r>
        <w:rPr>
          <w:rFonts w:ascii="Times New Roman" w:hAnsi="Times New Roman" w:cs="Times New Roman"/>
          <w:sz w:val="24"/>
          <w:szCs w:val="24"/>
        </w:rPr>
        <w:t xml:space="preserve"> tracking-gebaseerde paradigma gebruikt kan worden voor het karakteriseren en volgen van visuele informatieverwerking bij risicogroepen van kinderen met visuele beperkingen. </w:t>
      </w:r>
    </w:p>
    <w:p w:rsidR="00C40495" w:rsidRPr="003379AA" w:rsidRDefault="00C40495" w:rsidP="00C40495">
      <w:pPr>
        <w:pStyle w:val="Kop1"/>
        <w:rPr>
          <w:rFonts w:ascii="Times New Roman" w:hAnsi="Times New Roman" w:cs="Times New Roman"/>
          <w:b/>
          <w:sz w:val="24"/>
          <w:szCs w:val="24"/>
        </w:rPr>
      </w:pPr>
      <w:r w:rsidRPr="003379AA">
        <w:rPr>
          <w:rFonts w:ascii="Times New Roman" w:hAnsi="Times New Roman" w:cs="Times New Roman"/>
          <w:b/>
          <w:sz w:val="24"/>
          <w:szCs w:val="24"/>
        </w:rPr>
        <w:t>Hoofdstuk 5</w:t>
      </w:r>
    </w:p>
    <w:p w:rsidR="00C40495" w:rsidRDefault="00C40495" w:rsidP="00C40495">
      <w:pPr>
        <w:rPr>
          <w:rFonts w:ascii="Times New Roman" w:hAnsi="Times New Roman" w:cs="Times New Roman"/>
          <w:sz w:val="24"/>
          <w:szCs w:val="24"/>
        </w:rPr>
      </w:pPr>
      <w:r>
        <w:rPr>
          <w:rFonts w:ascii="Times New Roman" w:hAnsi="Times New Roman" w:cs="Times New Roman"/>
          <w:sz w:val="24"/>
          <w:szCs w:val="24"/>
        </w:rPr>
        <w:t xml:space="preserve">In </w:t>
      </w:r>
      <w:r>
        <w:rPr>
          <w:rFonts w:ascii="Times New Roman" w:hAnsi="Times New Roman" w:cs="Times New Roman"/>
          <w:b/>
          <w:sz w:val="24"/>
          <w:szCs w:val="24"/>
        </w:rPr>
        <w:t>hoofdstuk 5</w:t>
      </w:r>
      <w:r>
        <w:rPr>
          <w:rFonts w:ascii="Times New Roman" w:hAnsi="Times New Roman" w:cs="Times New Roman"/>
          <w:sz w:val="24"/>
          <w:szCs w:val="24"/>
        </w:rPr>
        <w:t xml:space="preserve"> zijn eerdere resultaten van onze onderzoeksgroep uitgebreid, om te onderzoeken of oogbewegingsreacties naar andere stimuli dan alleen Cartoons (zoals contrast, vorm, lokale beweging, globale beweging, en kleur) sensitief waren om twee groepen kinderen met visuele beperkingen van elkaar te kunnen onderscheiden: kinderen met cerebrale visusstoornissen (CVI), en kinderen met infantiel nystagmus syndroom (INS). Beide groepen hadden vertraagde reactietijden naar alle visuele stimuli en hadden minder nauwkeurige fixaties dan kinderen zonder visuele beperkingen. Daarnaast werd een dissociatie gevonden tussen CVI en INS: kinderen met CVI hadden specifiek vertraagde reactietijden, terwijl kinderen met INS specifiek minder nauwkeurige fixaties lieten zien. We vermoeden dat de verschillen in reacties tussen CVI en INS veroorzaakt worden door de specifieke verstoringen in de neurologische- en </w:t>
      </w:r>
      <w:proofErr w:type="spellStart"/>
      <w:r>
        <w:rPr>
          <w:rFonts w:ascii="Times New Roman" w:hAnsi="Times New Roman" w:cs="Times New Roman"/>
          <w:sz w:val="24"/>
          <w:szCs w:val="24"/>
        </w:rPr>
        <w:t>oculomotorische</w:t>
      </w:r>
      <w:proofErr w:type="spellEnd"/>
      <w:r>
        <w:rPr>
          <w:rFonts w:ascii="Times New Roman" w:hAnsi="Times New Roman" w:cs="Times New Roman"/>
          <w:sz w:val="24"/>
          <w:szCs w:val="24"/>
        </w:rPr>
        <w:t xml:space="preserve"> systemen bij deze kinderen, en dat de oogbewegingsreacties een functionele maat zijn voor deze onderliggende verstoringen. De aangetoonde sensitiviteit om kinderen te kunnen onderscheiden op basis van hun visueel-gestuurd kijkgedrag, kan bijdragen aan een functionele specificatie van de problemen die ervaren worden door kinderen in deze risicogroepen.</w:t>
      </w:r>
    </w:p>
    <w:p w:rsidR="00C40495" w:rsidRDefault="00C40495" w:rsidP="00C40495">
      <w:pPr>
        <w:rPr>
          <w:rFonts w:ascii="Times New Roman" w:hAnsi="Times New Roman" w:cs="Times New Roman"/>
          <w:sz w:val="24"/>
          <w:szCs w:val="24"/>
        </w:rPr>
      </w:pPr>
    </w:p>
    <w:p w:rsidR="00C40495" w:rsidRDefault="00C40495" w:rsidP="00C40495">
      <w:pPr>
        <w:rPr>
          <w:rFonts w:ascii="Times New Roman" w:hAnsi="Times New Roman" w:cs="Times New Roman"/>
          <w:sz w:val="24"/>
          <w:szCs w:val="24"/>
        </w:rPr>
      </w:pPr>
      <w:r>
        <w:rPr>
          <w:rFonts w:ascii="Times New Roman" w:hAnsi="Times New Roman" w:cs="Times New Roman"/>
          <w:sz w:val="24"/>
          <w:szCs w:val="24"/>
        </w:rPr>
        <w:t>De laatste hoofdstukken van dit proefschrift waren gericht op de totale (heterogene) groep geïncludeerde kinderen met visuele beperkingen. Dit is gedaan vanuit twee perspectieven: gebaseerd op de klinische populatie, en gebaseerd op het visueel gestuurd kijkgedrag.</w:t>
      </w:r>
    </w:p>
    <w:p w:rsidR="00C40495" w:rsidRDefault="00C40495" w:rsidP="00C40495">
      <w:pPr>
        <w:rPr>
          <w:rFonts w:ascii="Times New Roman" w:hAnsi="Times New Roman" w:cs="Times New Roman"/>
          <w:sz w:val="24"/>
          <w:szCs w:val="24"/>
        </w:rPr>
      </w:pPr>
    </w:p>
    <w:p w:rsidR="00C40495" w:rsidRPr="003379AA" w:rsidRDefault="00C40495" w:rsidP="00C40495">
      <w:pPr>
        <w:pStyle w:val="Kop1"/>
        <w:rPr>
          <w:rFonts w:ascii="Times New Roman" w:hAnsi="Times New Roman" w:cs="Times New Roman"/>
          <w:b/>
          <w:sz w:val="24"/>
          <w:szCs w:val="24"/>
        </w:rPr>
      </w:pPr>
      <w:r w:rsidRPr="003379AA">
        <w:rPr>
          <w:rFonts w:ascii="Times New Roman" w:hAnsi="Times New Roman" w:cs="Times New Roman"/>
          <w:b/>
          <w:sz w:val="24"/>
          <w:szCs w:val="24"/>
        </w:rPr>
        <w:t>Hoofdstuk 6</w:t>
      </w:r>
    </w:p>
    <w:p w:rsidR="00C40495" w:rsidRDefault="00C40495" w:rsidP="00C40495">
      <w:pPr>
        <w:rPr>
          <w:rFonts w:ascii="Times New Roman" w:hAnsi="Times New Roman" w:cs="Times New Roman"/>
          <w:sz w:val="24"/>
          <w:szCs w:val="24"/>
        </w:rPr>
      </w:pPr>
      <w:r>
        <w:rPr>
          <w:rFonts w:ascii="Times New Roman" w:hAnsi="Times New Roman" w:cs="Times New Roman"/>
          <w:sz w:val="24"/>
          <w:szCs w:val="24"/>
        </w:rPr>
        <w:t xml:space="preserve">In </w:t>
      </w:r>
      <w:r>
        <w:rPr>
          <w:rFonts w:ascii="Times New Roman" w:hAnsi="Times New Roman" w:cs="Times New Roman"/>
          <w:b/>
          <w:sz w:val="24"/>
          <w:szCs w:val="24"/>
        </w:rPr>
        <w:t>hoofdstuk 6</w:t>
      </w:r>
      <w:r>
        <w:rPr>
          <w:rFonts w:ascii="Times New Roman" w:hAnsi="Times New Roman" w:cs="Times New Roman"/>
          <w:sz w:val="24"/>
          <w:szCs w:val="24"/>
        </w:rPr>
        <w:t xml:space="preserve"> hebben we alle kinderen geïncludeerd die speciaal onderwijs voor visueel beperkten volgden. Om te onderzoeken welke klinische- en medische factoren gerelateerd zijn aan visueel gestuurd kijkgedrag, hebben we een </w:t>
      </w:r>
      <w:proofErr w:type="spellStart"/>
      <w:r>
        <w:rPr>
          <w:rFonts w:ascii="Times New Roman" w:hAnsi="Times New Roman" w:cs="Times New Roman"/>
          <w:sz w:val="24"/>
          <w:szCs w:val="24"/>
        </w:rPr>
        <w:t>regressie-analyse</w:t>
      </w:r>
      <w:proofErr w:type="spellEnd"/>
      <w:r>
        <w:rPr>
          <w:rFonts w:ascii="Times New Roman" w:hAnsi="Times New Roman" w:cs="Times New Roman"/>
          <w:sz w:val="24"/>
          <w:szCs w:val="24"/>
        </w:rPr>
        <w:t xml:space="preserve"> gedaan </w:t>
      </w:r>
      <w:r>
        <w:rPr>
          <w:rFonts w:ascii="Times New Roman" w:hAnsi="Times New Roman" w:cs="Times New Roman"/>
          <w:sz w:val="24"/>
          <w:szCs w:val="24"/>
        </w:rPr>
        <w:lastRenderedPageBreak/>
        <w:t xml:space="preserve">van deze factoren op de reactietijden en de fixatienauwkeurigheid van de verschillende stimuli. Verschillende risicofactoren waren gerelateerd aan oriënterend kijkgedrag: reactietijden voor Cartoons waren significant hoger bij kinderen met een klinische diagnose CVI, terwijl fixatienauwkeurigheid significant lager was bij kinderen met nystagmus. Reactietijden naar de bewegingsstimulus waren vertraagd bij kinderen met nystagmus en bij jonge kinderen. Dit onderzoek heeft bevestigd dat kinderen met een klinische diagnose CVI visuele verwerkingsproblemen hebben, en dat kinderen met nystagmus naast verminderde </w:t>
      </w:r>
      <w:proofErr w:type="spellStart"/>
      <w:r>
        <w:rPr>
          <w:rFonts w:ascii="Times New Roman" w:hAnsi="Times New Roman" w:cs="Times New Roman"/>
          <w:sz w:val="24"/>
          <w:szCs w:val="24"/>
        </w:rPr>
        <w:t>oculomotorische</w:t>
      </w:r>
      <w:proofErr w:type="spellEnd"/>
      <w:r>
        <w:rPr>
          <w:rFonts w:ascii="Times New Roman" w:hAnsi="Times New Roman" w:cs="Times New Roman"/>
          <w:sz w:val="24"/>
          <w:szCs w:val="24"/>
        </w:rPr>
        <w:t xml:space="preserve"> controle ook problemen hebben met de verwerking van lokale beweging. </w:t>
      </w:r>
    </w:p>
    <w:p w:rsidR="00C40495" w:rsidRDefault="00C40495" w:rsidP="00C40495">
      <w:pPr>
        <w:rPr>
          <w:rFonts w:ascii="Times New Roman" w:hAnsi="Times New Roman" w:cs="Times New Roman"/>
          <w:sz w:val="24"/>
          <w:szCs w:val="24"/>
        </w:rPr>
      </w:pPr>
      <w:r>
        <w:rPr>
          <w:rFonts w:ascii="Times New Roman" w:hAnsi="Times New Roman" w:cs="Times New Roman"/>
          <w:sz w:val="24"/>
          <w:szCs w:val="24"/>
        </w:rPr>
        <w:t xml:space="preserve">Deze </w:t>
      </w:r>
      <w:proofErr w:type="spellStart"/>
      <w:r>
        <w:rPr>
          <w:rFonts w:ascii="Times New Roman" w:hAnsi="Times New Roman" w:cs="Times New Roman"/>
          <w:sz w:val="24"/>
          <w:szCs w:val="24"/>
        </w:rPr>
        <w:t>regressie-analyse</w:t>
      </w:r>
      <w:proofErr w:type="spellEnd"/>
      <w:r>
        <w:rPr>
          <w:rFonts w:ascii="Times New Roman" w:hAnsi="Times New Roman" w:cs="Times New Roman"/>
          <w:sz w:val="24"/>
          <w:szCs w:val="24"/>
        </w:rPr>
        <w:t xml:space="preserve"> gaf een overzicht van factoren die verband houden met visueel-gestuurd kijkgedrag in deze populatie, maar hiermee was niet alles gezegd. Omdat deze groep heterogene stoornissen en </w:t>
      </w:r>
      <w:proofErr w:type="spellStart"/>
      <w:r>
        <w:rPr>
          <w:rFonts w:ascii="Times New Roman" w:hAnsi="Times New Roman" w:cs="Times New Roman"/>
          <w:sz w:val="24"/>
          <w:szCs w:val="24"/>
        </w:rPr>
        <w:t>comorbide</w:t>
      </w:r>
      <w:proofErr w:type="spellEnd"/>
      <w:r>
        <w:rPr>
          <w:rFonts w:ascii="Times New Roman" w:hAnsi="Times New Roman" w:cs="Times New Roman"/>
          <w:sz w:val="24"/>
          <w:szCs w:val="24"/>
        </w:rPr>
        <w:t xml:space="preserve"> problemen heeft, sloten de afzonderlijke factoren elkaar niet uit. Daarnaast was het vrijwel onmogelijk om kinderen in te delen op basis van hun diagnose.</w:t>
      </w:r>
    </w:p>
    <w:p w:rsidR="00C40495" w:rsidRDefault="00C40495" w:rsidP="00C40495">
      <w:pPr>
        <w:rPr>
          <w:rFonts w:ascii="Times New Roman" w:hAnsi="Times New Roman" w:cs="Times New Roman"/>
          <w:sz w:val="24"/>
          <w:szCs w:val="24"/>
        </w:rPr>
      </w:pPr>
    </w:p>
    <w:p w:rsidR="00C40495" w:rsidRPr="003379AA" w:rsidRDefault="00C40495" w:rsidP="00C40495">
      <w:pPr>
        <w:pStyle w:val="Kop1"/>
        <w:rPr>
          <w:rFonts w:ascii="Times New Roman" w:hAnsi="Times New Roman" w:cs="Times New Roman"/>
          <w:b/>
          <w:sz w:val="24"/>
          <w:szCs w:val="24"/>
        </w:rPr>
      </w:pPr>
      <w:r w:rsidRPr="003379AA">
        <w:rPr>
          <w:rFonts w:ascii="Times New Roman" w:hAnsi="Times New Roman" w:cs="Times New Roman"/>
          <w:b/>
          <w:sz w:val="24"/>
          <w:szCs w:val="24"/>
        </w:rPr>
        <w:t>Hoofdstuk 7</w:t>
      </w:r>
    </w:p>
    <w:p w:rsidR="00C40495" w:rsidRDefault="00C40495" w:rsidP="00C40495">
      <w:pPr>
        <w:rPr>
          <w:rFonts w:ascii="Times New Roman" w:hAnsi="Times New Roman" w:cs="Times New Roman"/>
          <w:sz w:val="24"/>
          <w:szCs w:val="24"/>
        </w:rPr>
      </w:pPr>
      <w:r>
        <w:rPr>
          <w:rFonts w:ascii="Times New Roman" w:hAnsi="Times New Roman" w:cs="Times New Roman"/>
          <w:sz w:val="24"/>
          <w:szCs w:val="24"/>
        </w:rPr>
        <w:t xml:space="preserve">Daarom werd in </w:t>
      </w:r>
      <w:r>
        <w:rPr>
          <w:rFonts w:ascii="Times New Roman" w:hAnsi="Times New Roman" w:cs="Times New Roman"/>
          <w:b/>
          <w:sz w:val="24"/>
          <w:szCs w:val="24"/>
        </w:rPr>
        <w:t>hoofdstuk 7</w:t>
      </w:r>
      <w:r>
        <w:rPr>
          <w:rFonts w:ascii="Times New Roman" w:hAnsi="Times New Roman" w:cs="Times New Roman"/>
          <w:sz w:val="24"/>
          <w:szCs w:val="24"/>
        </w:rPr>
        <w:t xml:space="preserve"> besloten om kinderen met visuele beperkingen in te delen op basis van hun </w:t>
      </w:r>
      <w:r w:rsidRPr="007B6E1E">
        <w:rPr>
          <w:rFonts w:ascii="Times New Roman" w:hAnsi="Times New Roman" w:cs="Times New Roman"/>
          <w:sz w:val="24"/>
          <w:szCs w:val="24"/>
        </w:rPr>
        <w:t>reactietijden</w:t>
      </w:r>
      <w:r>
        <w:rPr>
          <w:rFonts w:ascii="Times New Roman" w:hAnsi="Times New Roman" w:cs="Times New Roman"/>
          <w:sz w:val="24"/>
          <w:szCs w:val="24"/>
        </w:rPr>
        <w:t xml:space="preserve"> (van de oogbewegingen) naar een opvallende stimulus (de Cartoons). We vonden dat zelfs de kinderen in de ‘snelle’ risicogroep significant langzamer reactietijden hadden dan kinderen in de controlegroep, en dat kinderen in de ‘langzame’ risicogroep langzamer reactietijden hadden naar </w:t>
      </w:r>
      <w:r w:rsidRPr="00DC4071">
        <w:rPr>
          <w:rFonts w:ascii="Times New Roman" w:hAnsi="Times New Roman" w:cs="Times New Roman"/>
          <w:i/>
          <w:sz w:val="24"/>
          <w:szCs w:val="24"/>
        </w:rPr>
        <w:t>alle</w:t>
      </w:r>
      <w:r>
        <w:rPr>
          <w:rFonts w:ascii="Times New Roman" w:hAnsi="Times New Roman" w:cs="Times New Roman"/>
          <w:sz w:val="24"/>
          <w:szCs w:val="24"/>
        </w:rPr>
        <w:t xml:space="preserve"> stimuli, vergeleken met de overige visueel beperkte kinderen. In de groep met de meest vertraagde reactietijden kwamen het vaakst risicofactoren voor problemen met visuele informatieverwerking voor (CVI diagnose, hersenschade, verstandelijke beperking). De factoren leeftijd, visus, nystagmus, en visuele perceptiestoornissen waren niet gerelateerd aan </w:t>
      </w:r>
      <w:r w:rsidRPr="007B6E1E">
        <w:rPr>
          <w:rFonts w:ascii="Times New Roman" w:hAnsi="Times New Roman" w:cs="Times New Roman"/>
          <w:sz w:val="24"/>
          <w:szCs w:val="24"/>
        </w:rPr>
        <w:t>reactietijden</w:t>
      </w:r>
      <w:r>
        <w:rPr>
          <w:rFonts w:ascii="Times New Roman" w:hAnsi="Times New Roman" w:cs="Times New Roman"/>
          <w:sz w:val="24"/>
          <w:szCs w:val="24"/>
        </w:rPr>
        <w:t xml:space="preserve">. We vermoeden dat deze abnormale oogbewegingsreacties veroorzaakt worden door onderliggende pathologie in het visuele systeem, bijvoorbeeld in de </w:t>
      </w:r>
      <w:proofErr w:type="spellStart"/>
      <w:r>
        <w:rPr>
          <w:rFonts w:ascii="Times New Roman" w:hAnsi="Times New Roman" w:cs="Times New Roman"/>
          <w:sz w:val="24"/>
          <w:szCs w:val="24"/>
        </w:rPr>
        <w:t>retino-striate</w:t>
      </w:r>
      <w:proofErr w:type="spellEnd"/>
      <w:r>
        <w:rPr>
          <w:rFonts w:ascii="Times New Roman" w:hAnsi="Times New Roman" w:cs="Times New Roman"/>
          <w:sz w:val="24"/>
          <w:szCs w:val="24"/>
        </w:rPr>
        <w:t xml:space="preserve"> verbindingen voor lagere-orde functies zoals </w:t>
      </w:r>
      <w:proofErr w:type="spellStart"/>
      <w:r>
        <w:rPr>
          <w:rFonts w:ascii="Times New Roman" w:hAnsi="Times New Roman" w:cs="Times New Roman"/>
          <w:sz w:val="24"/>
          <w:szCs w:val="24"/>
        </w:rPr>
        <w:t>contrastzien</w:t>
      </w:r>
      <w:proofErr w:type="spellEnd"/>
      <w:r>
        <w:rPr>
          <w:rFonts w:ascii="Times New Roman" w:hAnsi="Times New Roman" w:cs="Times New Roman"/>
          <w:sz w:val="24"/>
          <w:szCs w:val="24"/>
        </w:rPr>
        <w:t xml:space="preserve">, en in de verbindingen naar </w:t>
      </w:r>
      <w:proofErr w:type="spellStart"/>
      <w:r>
        <w:rPr>
          <w:rFonts w:ascii="Times New Roman" w:hAnsi="Times New Roman" w:cs="Times New Roman"/>
          <w:sz w:val="24"/>
          <w:szCs w:val="24"/>
        </w:rPr>
        <w:t>extrastriate</w:t>
      </w:r>
      <w:proofErr w:type="spellEnd"/>
      <w:r>
        <w:rPr>
          <w:rFonts w:ascii="Times New Roman" w:hAnsi="Times New Roman" w:cs="Times New Roman"/>
          <w:sz w:val="24"/>
          <w:szCs w:val="24"/>
        </w:rPr>
        <w:t xml:space="preserve"> gebieden voor de hogere-orde verwerking van beweging en vorm informatie. </w:t>
      </w:r>
    </w:p>
    <w:p w:rsidR="00C40495" w:rsidRDefault="00C40495" w:rsidP="00C40495">
      <w:pPr>
        <w:rPr>
          <w:rFonts w:ascii="Times New Roman" w:hAnsi="Times New Roman" w:cs="Times New Roman"/>
          <w:sz w:val="24"/>
          <w:szCs w:val="24"/>
        </w:rPr>
      </w:pPr>
      <w:r>
        <w:rPr>
          <w:rFonts w:ascii="Times New Roman" w:hAnsi="Times New Roman" w:cs="Times New Roman"/>
          <w:sz w:val="24"/>
          <w:szCs w:val="24"/>
        </w:rPr>
        <w:t>In het algemeen verwachten we dat vertraagde reactietijden een uiting zijn van verstoorde connectiviteit binnen het perifere en centrale visuele systeem. De hoofdboodschap van hoofdstukken 6 &amp; 7 is dat vertraagde reactietijden gerelateerd zijn aan risicofactoren voor visuele verwerkingsstoornissen en/of CVI bij kinderen. Deze gekwantificeerde abnormale visueel-gestuurde kijkreacties kunnen mogelijk problemen in dit domein signaleren voordat conventionele methoden toepasbaar zijn (in jonge- en verstandelijk beperkte kinderen).</w:t>
      </w:r>
    </w:p>
    <w:p w:rsidR="00C40495" w:rsidRDefault="00C40495" w:rsidP="00C40495">
      <w:pPr>
        <w:rPr>
          <w:rFonts w:ascii="Times New Roman" w:hAnsi="Times New Roman" w:cs="Times New Roman"/>
          <w:sz w:val="24"/>
          <w:szCs w:val="24"/>
        </w:rPr>
      </w:pPr>
    </w:p>
    <w:p w:rsidR="00C40495" w:rsidRPr="003379AA" w:rsidRDefault="00C40495" w:rsidP="00C40495">
      <w:pPr>
        <w:pStyle w:val="Kop1"/>
        <w:rPr>
          <w:rFonts w:ascii="Times New Roman" w:hAnsi="Times New Roman" w:cs="Times New Roman"/>
          <w:b/>
          <w:sz w:val="24"/>
          <w:szCs w:val="24"/>
        </w:rPr>
      </w:pPr>
      <w:r w:rsidRPr="003379AA">
        <w:rPr>
          <w:rFonts w:ascii="Times New Roman" w:hAnsi="Times New Roman" w:cs="Times New Roman"/>
          <w:b/>
          <w:sz w:val="24"/>
          <w:szCs w:val="24"/>
        </w:rPr>
        <w:t>Hoofdstuk 8</w:t>
      </w:r>
    </w:p>
    <w:p w:rsidR="00C40495" w:rsidRDefault="00C40495" w:rsidP="00C40495">
      <w:pPr>
        <w:rPr>
          <w:rFonts w:ascii="Times New Roman" w:hAnsi="Times New Roman" w:cs="Times New Roman"/>
          <w:sz w:val="24"/>
          <w:szCs w:val="24"/>
        </w:rPr>
      </w:pPr>
      <w:r>
        <w:rPr>
          <w:rFonts w:ascii="Times New Roman" w:hAnsi="Times New Roman" w:cs="Times New Roman"/>
          <w:sz w:val="24"/>
          <w:szCs w:val="24"/>
        </w:rPr>
        <w:t xml:space="preserve">Nadat we herhaaldelijk abnormaal visueel-gestuurd kijkgedrag vonden bij kinderen met visuele beperkingen, werd een belangrijke vraag na het </w:t>
      </w:r>
      <w:proofErr w:type="spellStart"/>
      <w:r>
        <w:rPr>
          <w:rFonts w:ascii="Times New Roman" w:hAnsi="Times New Roman" w:cs="Times New Roman"/>
          <w:sz w:val="24"/>
          <w:szCs w:val="24"/>
        </w:rPr>
        <w:t>twee-jarige</w:t>
      </w:r>
      <w:proofErr w:type="spellEnd"/>
      <w:r>
        <w:rPr>
          <w:rFonts w:ascii="Times New Roman" w:hAnsi="Times New Roman" w:cs="Times New Roman"/>
          <w:sz w:val="24"/>
          <w:szCs w:val="24"/>
        </w:rPr>
        <w:t xml:space="preserve"> follow-up traject: is dit kijkgedrag veranderd over de tijd, en zo ja, op welke manier? In </w:t>
      </w:r>
      <w:r>
        <w:rPr>
          <w:rFonts w:ascii="Times New Roman" w:hAnsi="Times New Roman" w:cs="Times New Roman"/>
          <w:b/>
          <w:sz w:val="24"/>
          <w:szCs w:val="24"/>
        </w:rPr>
        <w:t xml:space="preserve">hoofdstuk 8 </w:t>
      </w:r>
      <w:r>
        <w:rPr>
          <w:rFonts w:ascii="Times New Roman" w:hAnsi="Times New Roman" w:cs="Times New Roman"/>
          <w:sz w:val="24"/>
          <w:szCs w:val="24"/>
        </w:rPr>
        <w:lastRenderedPageBreak/>
        <w:t xml:space="preserve">presenteren we referentiegebieden voor normale, leeftijds-gerelateerde veranderingen in reactietijd, fixatienauwkeurigheid, en fixatieduur. De longitudinale resultaten van kinderen met visuele beperkingen zijn vergeleken met deze referentiegebieden en met standaard visueel functie onderzoek (VFO) en medische geschiedenis. Kinderen werden ingedeeld op basis van de anatomische oorzaak voor hun visuele problemen: perifeer, centraal, of aspecifiek. Zowel bij de beginmeting als na de </w:t>
      </w:r>
      <w:proofErr w:type="spellStart"/>
      <w:r>
        <w:rPr>
          <w:rFonts w:ascii="Times New Roman" w:hAnsi="Times New Roman" w:cs="Times New Roman"/>
          <w:sz w:val="24"/>
          <w:szCs w:val="24"/>
        </w:rPr>
        <w:t>twee-jarige</w:t>
      </w:r>
      <w:proofErr w:type="spellEnd"/>
      <w:r>
        <w:rPr>
          <w:rFonts w:ascii="Times New Roman" w:hAnsi="Times New Roman" w:cs="Times New Roman"/>
          <w:sz w:val="24"/>
          <w:szCs w:val="24"/>
        </w:rPr>
        <w:t xml:space="preserve"> follow-up meting vonden we vertraagde reactietijden, lagere fixatienauwkeurigheid, en korte fixatieduur dan normaal bij de kinderen met visuele beperkingen. Deze verstoorde oogbewegingsreacties waren constant over twee jaar tijd in 85% van de kinderen. De uitkomsten van de visuele functie onderzoeken waren ook relatief constant over twee jaar, alleen de visus verbeterde of verslechterde in 30 tot 40% van de kinderen. Het soort visuele pathologie had specifieke effecten op de oogbewegingsreacties en de veranderingen daarin: kinderen met centrale pathologie hadden een risico op vertraagde reactietijden die verder vertraagden over twee jaar tijd, terwijl kinderen met perifere pathologie gekenmerkt werden door minder nauwkeurige fixaties die constant bleven over twee jaar. De patronen in het kijkgedrag van kinderen met aspecifieke pathologie waren vergelijkbaar met patronen in de centrale groep. Normalisaties van oogbewegingsreacties over tijd werden voornamelijk gezien bij kinderen met een ‘slechte start’ (met vertraagde reactietijden en met minder nauwkeurige fixaties op de beginmeting), maar niet in kinderen met centrale pathologie. De kinderen die significant meer verbetering of verslechtering lieten zien dan normaal, hadden vaker progressieve stoornissen en afwijkingen binnen visueel functie onderzoek. </w:t>
      </w:r>
    </w:p>
    <w:p w:rsidR="00C40495" w:rsidRDefault="00C40495" w:rsidP="00C40495">
      <w:pPr>
        <w:rPr>
          <w:rFonts w:ascii="Times New Roman" w:hAnsi="Times New Roman" w:cs="Times New Roman"/>
          <w:sz w:val="24"/>
          <w:szCs w:val="24"/>
        </w:rPr>
      </w:pPr>
    </w:p>
    <w:p w:rsidR="00C40495" w:rsidRPr="003379AA" w:rsidRDefault="00C40495" w:rsidP="00C40495">
      <w:pPr>
        <w:pStyle w:val="Kop1"/>
        <w:rPr>
          <w:rFonts w:ascii="Times New Roman" w:hAnsi="Times New Roman" w:cs="Times New Roman"/>
          <w:b/>
          <w:sz w:val="24"/>
          <w:szCs w:val="24"/>
        </w:rPr>
      </w:pPr>
      <w:r w:rsidRPr="003379AA">
        <w:rPr>
          <w:rFonts w:ascii="Times New Roman" w:hAnsi="Times New Roman" w:cs="Times New Roman"/>
          <w:b/>
          <w:sz w:val="24"/>
          <w:szCs w:val="24"/>
        </w:rPr>
        <w:t>Conclusie</w:t>
      </w:r>
    </w:p>
    <w:p w:rsidR="00C40495" w:rsidRPr="00B02F9E" w:rsidRDefault="00C40495" w:rsidP="00C40495">
      <w:pPr>
        <w:rPr>
          <w:rFonts w:ascii="Times New Roman" w:hAnsi="Times New Roman" w:cs="Times New Roman"/>
          <w:sz w:val="24"/>
          <w:szCs w:val="24"/>
        </w:rPr>
      </w:pPr>
      <w:r>
        <w:rPr>
          <w:rFonts w:ascii="Times New Roman" w:hAnsi="Times New Roman" w:cs="Times New Roman"/>
          <w:sz w:val="24"/>
          <w:szCs w:val="24"/>
        </w:rPr>
        <w:t xml:space="preserve">Samengevat concluderen we dat het meten van visueel-gestuurd kijkgedrag parameters oplevert die geschikt zijn voor het eenduidig kwantificeren en opvolgen van visuele informatieverwerking en oogmotoriek in diverse groepen kinderen. Gegeven de </w:t>
      </w:r>
      <w:proofErr w:type="spellStart"/>
      <w:r>
        <w:rPr>
          <w:rFonts w:ascii="Times New Roman" w:hAnsi="Times New Roman" w:cs="Times New Roman"/>
          <w:sz w:val="24"/>
          <w:szCs w:val="24"/>
        </w:rPr>
        <w:t>nonverbale</w:t>
      </w:r>
      <w:proofErr w:type="spellEnd"/>
      <w:r>
        <w:rPr>
          <w:rFonts w:ascii="Times New Roman" w:hAnsi="Times New Roman" w:cs="Times New Roman"/>
          <w:sz w:val="24"/>
          <w:szCs w:val="24"/>
        </w:rPr>
        <w:t xml:space="preserve"> metingen en de valide resultaten, kan de methode een waardevolle aanvulling vormen op conventionele visuele functie onderzoeken in de klinische praktijk. Ondanks dat kinderen met visuele beperkingen als groep verstoord visueel-gestuurd kijkgedrag laten zien, kunnen de specifieke kenmerken en veranderingen over tijd substantieel verschillen tussen- en binnen kinderen. Onze resultaten pleiten voor een individuele benadering in deze populatie, om zo tot een functionele classificatie van visueel-gestuurd kijkgedrag en van visuele </w:t>
      </w:r>
      <w:proofErr w:type="spellStart"/>
      <w:r>
        <w:rPr>
          <w:rFonts w:ascii="Times New Roman" w:hAnsi="Times New Roman" w:cs="Times New Roman"/>
          <w:sz w:val="24"/>
          <w:szCs w:val="24"/>
        </w:rPr>
        <w:t>informatie-verwerking</w:t>
      </w:r>
      <w:proofErr w:type="spellEnd"/>
      <w:r>
        <w:rPr>
          <w:rFonts w:ascii="Times New Roman" w:hAnsi="Times New Roman" w:cs="Times New Roman"/>
          <w:sz w:val="24"/>
          <w:szCs w:val="24"/>
        </w:rPr>
        <w:t xml:space="preserve"> te komen. De methode kan een goede basis vormen voor het bieden van gerichte dagelijkse ondersteuning, en voor effectmetingen van visuele interventies.   </w:t>
      </w:r>
    </w:p>
    <w:p w:rsidR="00C40495" w:rsidRDefault="00C40495" w:rsidP="00C40495"/>
    <w:p w:rsidR="00F0060D" w:rsidRDefault="00F0060D"/>
    <w:sectPr w:rsidR="00F0060D" w:rsidSect="00096E1C">
      <w:headerReference w:type="default" r:id="rId7"/>
      <w:headerReference w:type="first" r:id="rId8"/>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5E8" w:rsidRDefault="009505E8" w:rsidP="009505E8">
      <w:pPr>
        <w:spacing w:line="240" w:lineRule="auto"/>
      </w:pPr>
      <w:r>
        <w:separator/>
      </w:r>
    </w:p>
  </w:endnote>
  <w:endnote w:type="continuationSeparator" w:id="0">
    <w:p w:rsidR="009505E8" w:rsidRDefault="009505E8" w:rsidP="009505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5E8" w:rsidRDefault="009505E8" w:rsidP="009505E8">
      <w:pPr>
        <w:spacing w:line="240" w:lineRule="auto"/>
      </w:pPr>
      <w:r>
        <w:separator/>
      </w:r>
    </w:p>
  </w:footnote>
  <w:footnote w:type="continuationSeparator" w:id="0">
    <w:p w:rsidR="009505E8" w:rsidRDefault="009505E8" w:rsidP="009505E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697" w:rsidRDefault="009505E8" w:rsidP="000C0F82">
    <w:pPr>
      <w:pStyle w:val="doHidden"/>
      <w:framePr w:w="226" w:wrap="around" w:vAnchor="page" w:hAnchor="page" w:x="271" w:y="556"/>
      <w:rPr>
        <w:szCs w:val="18"/>
      </w:rPr>
    </w:pPr>
    <w:bookmarkStart w:id="1" w:name="bmNextPage"/>
    <w:r>
      <w:rPr>
        <w:noProof/>
      </w:rPr>
      <mc:AlternateContent>
        <mc:Choice Requires="wps">
          <w:drawing>
            <wp:anchor distT="0" distB="0" distL="114300" distR="114300" simplePos="0" relativeHeight="251660288" behindDoc="0" locked="1" layoutInCell="1" allowOverlap="1" wp14:anchorId="1E588E28" wp14:editId="46524768">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64697" w:rsidRDefault="009505E8"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rsidR="00164697" w:rsidRDefault="009505E8" w:rsidP="00994FE6"/>
                </w:txbxContent>
              </v:textbox>
              <w10:wrap anchorx="page" anchory="page"/>
              <w10:anchorlock/>
            </v:shape>
          </w:pict>
        </mc:Fallback>
      </mc:AlternateContent>
    </w:r>
    <w:r>
      <w:t xml:space="preserve">  </w:t>
    </w:r>
    <w:bookmarkEnd w:id="1"/>
  </w:p>
  <w:p w:rsidR="00164697" w:rsidRDefault="009505E8">
    <w:pPr>
      <w:pStyle w:val="Koptekst"/>
    </w:pPr>
  </w:p>
  <w:p w:rsidR="00164697" w:rsidRDefault="009505E8">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697" w:rsidRDefault="009505E8" w:rsidP="00F11A8C">
    <w:pPr>
      <w:pStyle w:val="doHidden"/>
      <w:framePr w:w="226" w:wrap="around" w:vAnchor="page" w:hAnchor="page" w:x="271" w:y="556"/>
      <w:rPr>
        <w:szCs w:val="18"/>
      </w:rPr>
    </w:pPr>
    <w:bookmarkStart w:id="2" w:name="bmFirstPage"/>
    <w:r>
      <w:rPr>
        <w:noProof/>
      </w:rPr>
      <mc:AlternateContent>
        <mc:Choice Requires="wps">
          <w:drawing>
            <wp:anchor distT="0" distB="0" distL="114300" distR="114300" simplePos="0" relativeHeight="251659264" behindDoc="0" locked="1" layoutInCell="1" allowOverlap="1" wp14:anchorId="3FC697C8" wp14:editId="40B9AFBE">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64697" w:rsidRDefault="009505E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rsidR="00164697" w:rsidRDefault="009505E8"/>
                </w:txbxContent>
              </v:textbox>
              <w10:wrap anchorx="page" anchory="page"/>
              <w10:anchorlock/>
            </v:shape>
          </w:pict>
        </mc:Fallback>
      </mc:AlternateContent>
    </w:r>
    <w:r>
      <w:t xml:space="preserve">  </w:t>
    </w:r>
    <w:bookmarkEnd w:id="2"/>
  </w:p>
  <w:p w:rsidR="00164697" w:rsidRDefault="009505E8" w:rsidP="00545407">
    <w:pPr>
      <w:pStyle w:val="Koptekst"/>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495"/>
    <w:rsid w:val="005A7148"/>
    <w:rsid w:val="009505E8"/>
    <w:rsid w:val="00C40495"/>
    <w:rsid w:val="00F006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4"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40495"/>
    <w:pPr>
      <w:spacing w:line="280" w:lineRule="atLeast"/>
    </w:pPr>
  </w:style>
  <w:style w:type="paragraph" w:styleId="Kop1">
    <w:name w:val="heading 1"/>
    <w:aliases w:val="doKop 1"/>
    <w:basedOn w:val="Standaard"/>
    <w:next w:val="Standaard"/>
    <w:link w:val="Kop1Char"/>
    <w:uiPriority w:val="14"/>
    <w:qFormat/>
    <w:rsid w:val="00C40495"/>
    <w:pPr>
      <w:keepNext/>
      <w:keepLines/>
      <w:spacing w:after="320" w:line="420" w:lineRule="atLeast"/>
      <w:outlineLvl w:val="0"/>
    </w:pPr>
    <w:rPr>
      <w:rFonts w:eastAsiaTheme="majorEastAsia" w:cstheme="majorBidi"/>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doKop 1 Char"/>
    <w:basedOn w:val="Standaardalinea-lettertype"/>
    <w:link w:val="Kop1"/>
    <w:uiPriority w:val="14"/>
    <w:rsid w:val="00C40495"/>
    <w:rPr>
      <w:rFonts w:eastAsiaTheme="majorEastAsia" w:cstheme="majorBidi"/>
      <w:sz w:val="32"/>
      <w:szCs w:val="32"/>
    </w:rPr>
  </w:style>
  <w:style w:type="paragraph" w:styleId="Koptekst">
    <w:name w:val="header"/>
    <w:basedOn w:val="Standaard"/>
    <w:link w:val="KoptekstChar"/>
    <w:uiPriority w:val="99"/>
    <w:semiHidden/>
    <w:rsid w:val="00C40495"/>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C40495"/>
  </w:style>
  <w:style w:type="paragraph" w:customStyle="1" w:styleId="doHidden">
    <w:name w:val="doHidden"/>
    <w:basedOn w:val="Standaard"/>
    <w:semiHidden/>
    <w:rsid w:val="00C40495"/>
    <w:pPr>
      <w:framePr w:w="119" w:h="363" w:wrap="around" w:hAnchor="margin" w:x="-1417" w:y="-2267"/>
      <w:suppressAutoHyphens/>
      <w:jc w:val="both"/>
    </w:pPr>
    <w:rPr>
      <w:rFonts w:ascii="Arial" w:eastAsia="Times New Roman" w:hAnsi="Arial" w:cs="Arial"/>
      <w:lang w:eastAsia="nl-NL"/>
    </w:rPr>
  </w:style>
  <w:style w:type="paragraph" w:customStyle="1" w:styleId="doTitle">
    <w:name w:val="doTitle"/>
    <w:basedOn w:val="Standaard"/>
    <w:next w:val="Standaard"/>
    <w:uiPriority w:val="4"/>
    <w:qFormat/>
    <w:rsid w:val="00C40495"/>
    <w:pPr>
      <w:spacing w:line="420" w:lineRule="atLeast"/>
    </w:pPr>
    <w:rPr>
      <w:b/>
      <w:sz w:val="32"/>
    </w:rPr>
  </w:style>
  <w:style w:type="paragraph" w:styleId="Ballontekst">
    <w:name w:val="Balloon Text"/>
    <w:basedOn w:val="Standaard"/>
    <w:link w:val="BallontekstChar"/>
    <w:uiPriority w:val="99"/>
    <w:semiHidden/>
    <w:unhideWhenUsed/>
    <w:rsid w:val="00C40495"/>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40495"/>
    <w:rPr>
      <w:rFonts w:ascii="Tahoma" w:hAnsi="Tahoma" w:cs="Tahoma"/>
      <w:sz w:val="16"/>
      <w:szCs w:val="16"/>
    </w:rPr>
  </w:style>
  <w:style w:type="paragraph" w:styleId="Voettekst">
    <w:name w:val="footer"/>
    <w:basedOn w:val="Standaard"/>
    <w:link w:val="VoettekstChar"/>
    <w:uiPriority w:val="99"/>
    <w:unhideWhenUsed/>
    <w:rsid w:val="009505E8"/>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9505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4"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40495"/>
    <w:pPr>
      <w:spacing w:line="280" w:lineRule="atLeast"/>
    </w:pPr>
  </w:style>
  <w:style w:type="paragraph" w:styleId="Kop1">
    <w:name w:val="heading 1"/>
    <w:aliases w:val="doKop 1"/>
    <w:basedOn w:val="Standaard"/>
    <w:next w:val="Standaard"/>
    <w:link w:val="Kop1Char"/>
    <w:uiPriority w:val="14"/>
    <w:qFormat/>
    <w:rsid w:val="00C40495"/>
    <w:pPr>
      <w:keepNext/>
      <w:keepLines/>
      <w:spacing w:after="320" w:line="420" w:lineRule="atLeast"/>
      <w:outlineLvl w:val="0"/>
    </w:pPr>
    <w:rPr>
      <w:rFonts w:eastAsiaTheme="majorEastAsia" w:cstheme="majorBidi"/>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doKop 1 Char"/>
    <w:basedOn w:val="Standaardalinea-lettertype"/>
    <w:link w:val="Kop1"/>
    <w:uiPriority w:val="14"/>
    <w:rsid w:val="00C40495"/>
    <w:rPr>
      <w:rFonts w:eastAsiaTheme="majorEastAsia" w:cstheme="majorBidi"/>
      <w:sz w:val="32"/>
      <w:szCs w:val="32"/>
    </w:rPr>
  </w:style>
  <w:style w:type="paragraph" w:styleId="Koptekst">
    <w:name w:val="header"/>
    <w:basedOn w:val="Standaard"/>
    <w:link w:val="KoptekstChar"/>
    <w:uiPriority w:val="99"/>
    <w:semiHidden/>
    <w:rsid w:val="00C40495"/>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C40495"/>
  </w:style>
  <w:style w:type="paragraph" w:customStyle="1" w:styleId="doHidden">
    <w:name w:val="doHidden"/>
    <w:basedOn w:val="Standaard"/>
    <w:semiHidden/>
    <w:rsid w:val="00C40495"/>
    <w:pPr>
      <w:framePr w:w="119" w:h="363" w:wrap="around" w:hAnchor="margin" w:x="-1417" w:y="-2267"/>
      <w:suppressAutoHyphens/>
      <w:jc w:val="both"/>
    </w:pPr>
    <w:rPr>
      <w:rFonts w:ascii="Arial" w:eastAsia="Times New Roman" w:hAnsi="Arial" w:cs="Arial"/>
      <w:lang w:eastAsia="nl-NL"/>
    </w:rPr>
  </w:style>
  <w:style w:type="paragraph" w:customStyle="1" w:styleId="doTitle">
    <w:name w:val="doTitle"/>
    <w:basedOn w:val="Standaard"/>
    <w:next w:val="Standaard"/>
    <w:uiPriority w:val="4"/>
    <w:qFormat/>
    <w:rsid w:val="00C40495"/>
    <w:pPr>
      <w:spacing w:line="420" w:lineRule="atLeast"/>
    </w:pPr>
    <w:rPr>
      <w:b/>
      <w:sz w:val="32"/>
    </w:rPr>
  </w:style>
  <w:style w:type="paragraph" w:styleId="Ballontekst">
    <w:name w:val="Balloon Text"/>
    <w:basedOn w:val="Standaard"/>
    <w:link w:val="BallontekstChar"/>
    <w:uiPriority w:val="99"/>
    <w:semiHidden/>
    <w:unhideWhenUsed/>
    <w:rsid w:val="00C40495"/>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40495"/>
    <w:rPr>
      <w:rFonts w:ascii="Tahoma" w:hAnsi="Tahoma" w:cs="Tahoma"/>
      <w:sz w:val="16"/>
      <w:szCs w:val="16"/>
    </w:rPr>
  </w:style>
  <w:style w:type="paragraph" w:styleId="Voettekst">
    <w:name w:val="footer"/>
    <w:basedOn w:val="Standaard"/>
    <w:link w:val="VoettekstChar"/>
    <w:uiPriority w:val="99"/>
    <w:unhideWhenUsed/>
    <w:rsid w:val="009505E8"/>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9505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E034A43F</Template>
  <TotalTime>2</TotalTime>
  <Pages>6</Pages>
  <Words>2314</Words>
  <Characters>12728</Characters>
  <Application>Microsoft Office Word</Application>
  <DocSecurity>0</DocSecurity>
  <Lines>106</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ter Harmsel</dc:creator>
  <cp:lastModifiedBy>Jan ter Harmsel</cp:lastModifiedBy>
  <cp:revision>2</cp:revision>
  <dcterms:created xsi:type="dcterms:W3CDTF">2016-07-06T09:08:00Z</dcterms:created>
  <dcterms:modified xsi:type="dcterms:W3CDTF">2016-07-06T09:10:00Z</dcterms:modified>
</cp:coreProperties>
</file>