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EFD99" w14:textId="3C02A8D1" w:rsidR="00206C54" w:rsidRDefault="00206C54" w:rsidP="00206C54">
      <w:pPr>
        <w:rPr>
          <w:rFonts w:ascii="Verdana" w:hAnsi="Verdana"/>
          <w:b/>
          <w:color w:val="538135" w:themeColor="accent6" w:themeShade="BF"/>
          <w:sz w:val="20"/>
          <w:szCs w:val="20"/>
        </w:rPr>
      </w:pPr>
      <w:bookmarkStart w:id="0" w:name="_GoBack"/>
      <w:bookmarkEnd w:id="0"/>
      <w:r w:rsidRPr="00A70997">
        <w:rPr>
          <w:rFonts w:ascii="Verdana" w:hAnsi="Verdana"/>
          <w:b/>
          <w:color w:val="538135" w:themeColor="accent6" w:themeShade="BF"/>
          <w:sz w:val="20"/>
          <w:szCs w:val="20"/>
        </w:rPr>
        <w:t>V</w:t>
      </w:r>
      <w:r w:rsidRPr="00A70997">
        <w:rPr>
          <w:rFonts w:ascii="Verdana" w:hAnsi="Verdana"/>
          <w:color w:val="538135" w:themeColor="accent6" w:themeShade="BF"/>
          <w:sz w:val="20"/>
          <w:szCs w:val="20"/>
        </w:rPr>
        <w:t xml:space="preserve">ereniging van </w:t>
      </w:r>
      <w:r w:rsidRPr="00A70997">
        <w:rPr>
          <w:rFonts w:ascii="Verdana" w:hAnsi="Verdana"/>
          <w:b/>
          <w:color w:val="538135" w:themeColor="accent6" w:themeShade="BF"/>
          <w:sz w:val="20"/>
          <w:szCs w:val="20"/>
        </w:rPr>
        <w:t>I</w:t>
      </w:r>
      <w:r w:rsidRPr="00A70997">
        <w:rPr>
          <w:rFonts w:ascii="Verdana" w:hAnsi="Verdana"/>
          <w:color w:val="538135" w:themeColor="accent6" w:themeShade="BF"/>
          <w:sz w:val="20"/>
          <w:szCs w:val="20"/>
        </w:rPr>
        <w:t xml:space="preserve">nstellingen voor mensen met een </w:t>
      </w:r>
      <w:r w:rsidRPr="00A70997">
        <w:rPr>
          <w:rFonts w:ascii="Verdana" w:hAnsi="Verdana"/>
          <w:b/>
          <w:color w:val="538135" w:themeColor="accent6" w:themeShade="BF"/>
          <w:sz w:val="20"/>
          <w:szCs w:val="20"/>
        </w:rPr>
        <w:t>Vis</w:t>
      </w:r>
      <w:r w:rsidRPr="00A70997">
        <w:rPr>
          <w:rFonts w:ascii="Verdana" w:hAnsi="Verdana"/>
          <w:color w:val="538135" w:themeColor="accent6" w:themeShade="BF"/>
          <w:sz w:val="20"/>
          <w:szCs w:val="20"/>
        </w:rPr>
        <w:t xml:space="preserve">uele beperking </w:t>
      </w:r>
      <w:r w:rsidRPr="00A70997">
        <w:rPr>
          <w:rFonts w:ascii="Verdana" w:hAnsi="Verdana"/>
          <w:b/>
          <w:color w:val="538135" w:themeColor="accent6" w:themeShade="BF"/>
          <w:sz w:val="20"/>
          <w:szCs w:val="20"/>
        </w:rPr>
        <w:t>VIVIS</w:t>
      </w:r>
    </w:p>
    <w:p w14:paraId="6AB11D90" w14:textId="77777777" w:rsidR="009468F1" w:rsidRDefault="009468F1" w:rsidP="006715D4">
      <w:pPr>
        <w:pBdr>
          <w:bottom w:val="single" w:sz="12" w:space="1" w:color="auto"/>
        </w:pBdr>
        <w:jc w:val="center"/>
        <w:rPr>
          <w:rFonts w:ascii="Verdana" w:hAnsi="Verdana"/>
          <w:b/>
          <w:color w:val="538135" w:themeColor="accent6" w:themeShade="BF"/>
          <w:sz w:val="20"/>
          <w:szCs w:val="20"/>
        </w:rPr>
      </w:pPr>
    </w:p>
    <w:p w14:paraId="6D091D90" w14:textId="406480E1" w:rsidR="00DE4E9D" w:rsidRPr="004177E3" w:rsidRDefault="009E0051" w:rsidP="006715D4">
      <w:pPr>
        <w:pBdr>
          <w:bottom w:val="single" w:sz="12" w:space="1" w:color="auto"/>
        </w:pBdr>
        <w:jc w:val="center"/>
        <w:rPr>
          <w:rFonts w:ascii="Verdana" w:hAnsi="Verdana"/>
          <w:b/>
          <w:sz w:val="20"/>
          <w:szCs w:val="20"/>
        </w:rPr>
      </w:pPr>
      <w:r>
        <w:rPr>
          <w:rFonts w:ascii="Verdana" w:hAnsi="Verdana"/>
          <w:b/>
          <w:sz w:val="20"/>
          <w:szCs w:val="20"/>
        </w:rPr>
        <w:t>Opdracht werkgroepen u</w:t>
      </w:r>
      <w:r w:rsidR="00F41242" w:rsidRPr="004177E3">
        <w:rPr>
          <w:rFonts w:ascii="Verdana" w:hAnsi="Verdana"/>
          <w:b/>
          <w:sz w:val="20"/>
          <w:szCs w:val="20"/>
        </w:rPr>
        <w:t>itwerking</w:t>
      </w:r>
      <w:r w:rsidR="00CF4482" w:rsidRPr="004177E3">
        <w:rPr>
          <w:rFonts w:ascii="Verdana" w:hAnsi="Verdana"/>
          <w:b/>
          <w:sz w:val="20"/>
          <w:szCs w:val="20"/>
        </w:rPr>
        <w:t xml:space="preserve"> programmalijnen</w:t>
      </w:r>
      <w:r w:rsidR="00EB3B22" w:rsidRPr="004177E3">
        <w:rPr>
          <w:rFonts w:ascii="Verdana" w:hAnsi="Verdana"/>
          <w:b/>
          <w:sz w:val="20"/>
          <w:szCs w:val="20"/>
        </w:rPr>
        <w:t xml:space="preserve"> voor mensen met een visuele beperking</w:t>
      </w:r>
    </w:p>
    <w:p w14:paraId="737D8C6A" w14:textId="3D01A05F" w:rsidR="00B07BA9" w:rsidRPr="00A70997" w:rsidRDefault="004177E3" w:rsidP="008D2819">
      <w:pPr>
        <w:pBdr>
          <w:bottom w:val="single" w:sz="12" w:space="1" w:color="auto"/>
        </w:pBdr>
        <w:jc w:val="center"/>
        <w:rPr>
          <w:rFonts w:ascii="Verdana" w:hAnsi="Verdana"/>
          <w:sz w:val="20"/>
          <w:szCs w:val="20"/>
        </w:rPr>
      </w:pPr>
      <w:r>
        <w:rPr>
          <w:rFonts w:ascii="Verdana" w:hAnsi="Verdana"/>
          <w:sz w:val="20"/>
          <w:szCs w:val="20"/>
        </w:rPr>
        <w:t>15</w:t>
      </w:r>
      <w:r w:rsidR="006715D4" w:rsidRPr="00A70997">
        <w:rPr>
          <w:rFonts w:ascii="Verdana" w:hAnsi="Verdana"/>
          <w:sz w:val="20"/>
          <w:szCs w:val="20"/>
        </w:rPr>
        <w:t xml:space="preserve"> </w:t>
      </w:r>
      <w:r>
        <w:rPr>
          <w:rFonts w:ascii="Verdana" w:hAnsi="Verdana"/>
          <w:sz w:val="20"/>
          <w:szCs w:val="20"/>
        </w:rPr>
        <w:t>april</w:t>
      </w:r>
      <w:r w:rsidR="006715D4" w:rsidRPr="00A70997">
        <w:rPr>
          <w:rFonts w:ascii="Verdana" w:hAnsi="Verdana"/>
          <w:sz w:val="20"/>
          <w:szCs w:val="20"/>
        </w:rPr>
        <w:t xml:space="preserve"> 2019</w:t>
      </w:r>
    </w:p>
    <w:p w14:paraId="3280BD83" w14:textId="2CD89D69" w:rsidR="00552552" w:rsidRDefault="007905E5" w:rsidP="00552552">
      <w:pPr>
        <w:pStyle w:val="Kop2"/>
        <w:rPr>
          <w:rFonts w:ascii="Verdana" w:hAnsi="Verdana"/>
          <w:b/>
          <w:i/>
          <w:color w:val="auto"/>
          <w:sz w:val="20"/>
          <w:szCs w:val="20"/>
        </w:rPr>
      </w:pPr>
      <w:r>
        <w:rPr>
          <w:rFonts w:ascii="Verdana" w:hAnsi="Verdana"/>
          <w:b/>
          <w:i/>
          <w:color w:val="auto"/>
          <w:sz w:val="20"/>
          <w:szCs w:val="20"/>
        </w:rPr>
        <w:t>Inleiding</w:t>
      </w:r>
    </w:p>
    <w:p w14:paraId="0D1BA0A3" w14:textId="77777777" w:rsidR="007905E5" w:rsidRPr="007905E5" w:rsidRDefault="007905E5" w:rsidP="007905E5"/>
    <w:p w14:paraId="7B233CB2" w14:textId="72FA9B96" w:rsidR="00B678AE" w:rsidRPr="00B678AE" w:rsidRDefault="00B678AE" w:rsidP="00B678AE">
      <w:pPr>
        <w:rPr>
          <w:rFonts w:ascii="Verdana" w:eastAsiaTheme="majorEastAsia" w:hAnsi="Verdana" w:cstheme="minorHAnsi"/>
          <w:color w:val="000000"/>
          <w:sz w:val="20"/>
          <w:szCs w:val="20"/>
        </w:rPr>
      </w:pPr>
      <w:r w:rsidRPr="00B678AE">
        <w:rPr>
          <w:rFonts w:ascii="Verdana" w:eastAsiaTheme="majorEastAsia" w:hAnsi="Verdana" w:cstheme="minorHAnsi"/>
          <w:color w:val="000000"/>
          <w:sz w:val="20"/>
          <w:szCs w:val="20"/>
        </w:rPr>
        <w:t>Bartiméus, Koninklijke Visio en de Robert Coppes Stichting werken samen aan kennis, onderzoek en (technologische) innovatie voor mensen met een visuele beperking. Bartim</w:t>
      </w:r>
      <w:r w:rsidR="008555DE" w:rsidRPr="00B678AE">
        <w:rPr>
          <w:rFonts w:ascii="Verdana" w:eastAsiaTheme="majorEastAsia" w:hAnsi="Verdana" w:cstheme="minorHAnsi"/>
          <w:color w:val="000000"/>
          <w:sz w:val="20"/>
          <w:szCs w:val="20"/>
        </w:rPr>
        <w:t>é</w:t>
      </w:r>
      <w:r w:rsidRPr="00B678AE">
        <w:rPr>
          <w:rFonts w:ascii="Verdana" w:eastAsiaTheme="majorEastAsia" w:hAnsi="Verdana" w:cstheme="minorHAnsi"/>
          <w:color w:val="000000"/>
          <w:sz w:val="20"/>
          <w:szCs w:val="20"/>
        </w:rPr>
        <w:t xml:space="preserve">us en koninklijke Visio zijn daarvoor erkend als Expertiseorganisatie Zintuiglijk Gehandicapten, deelsector Visueel. Samen dragen we de verantwoordelijkheid om de landelijke infrastructuur gezamenlijk door te ontwikkelen en te borgen. ZonMw is vanuit de overheid de uitvoerende instantie die het programma ‘Expertisefunctie ZG’ opzet en begeleidt. </w:t>
      </w:r>
    </w:p>
    <w:p w14:paraId="6CE0D217" w14:textId="0E27FDBB" w:rsidR="00EE7A36" w:rsidRDefault="00B678AE" w:rsidP="00EE7A36">
      <w:pPr>
        <w:spacing w:after="0" w:line="240" w:lineRule="auto"/>
        <w:rPr>
          <w:rFonts w:ascii="Times New Roman" w:hAnsi="Times New Roman" w:cs="Times New Roman"/>
          <w:sz w:val="24"/>
          <w:szCs w:val="24"/>
          <w:lang w:eastAsia="nl-NL"/>
        </w:rPr>
      </w:pPr>
      <w:r w:rsidRPr="00B678AE">
        <w:rPr>
          <w:rFonts w:ascii="Verdana" w:eastAsiaTheme="majorEastAsia" w:hAnsi="Verdana" w:cstheme="minorHAnsi"/>
          <w:color w:val="000000"/>
          <w:sz w:val="20"/>
          <w:szCs w:val="20"/>
        </w:rPr>
        <w:t>De financiering en de onderliggende opdracht van de expertisefunctie verandert.</w:t>
      </w:r>
      <w:r w:rsidR="00EE7A36">
        <w:rPr>
          <w:rStyle w:val="Voetnootmarkering"/>
          <w:rFonts w:ascii="Verdana" w:hAnsi="Verdana"/>
          <w:color w:val="000000"/>
          <w:sz w:val="20"/>
          <w:szCs w:val="20"/>
        </w:rPr>
        <w:footnoteReference w:id="2"/>
      </w:r>
      <w:r w:rsidR="00EE7A36">
        <w:rPr>
          <w:rFonts w:ascii="Times New Roman" w:hAnsi="Times New Roman" w:cs="Times New Roman"/>
          <w:sz w:val="24"/>
          <w:szCs w:val="24"/>
          <w:lang w:eastAsia="nl-NL"/>
        </w:rPr>
        <w:t xml:space="preserve"> </w:t>
      </w:r>
    </w:p>
    <w:p w14:paraId="7CD265E2" w14:textId="4A0C2D07" w:rsidR="004D45E5" w:rsidRDefault="00B678AE" w:rsidP="00B678AE">
      <w:pPr>
        <w:rPr>
          <w:rFonts w:ascii="Verdana" w:eastAsiaTheme="majorEastAsia" w:hAnsi="Verdana" w:cstheme="minorHAnsi"/>
          <w:color w:val="000000"/>
          <w:sz w:val="20"/>
          <w:szCs w:val="20"/>
        </w:rPr>
      </w:pPr>
      <w:r w:rsidRPr="00B678AE">
        <w:rPr>
          <w:rFonts w:ascii="Verdana" w:eastAsiaTheme="majorEastAsia" w:hAnsi="Verdana" w:cstheme="minorHAnsi"/>
          <w:color w:val="000000"/>
          <w:sz w:val="20"/>
          <w:szCs w:val="20"/>
        </w:rPr>
        <w:t>Waar organisaties in het verleden veelal naast elkaar vanuit een eigen kennisagenda werkten aan kennis en expertise, werken we de komende vier jaar (2019-2023) aan meer samenhang en transparantie. Er zal ook meer aandacht komen voor een verbintenis met de samenleving in bredere zin. Dit zullen we doen in nauwe samenwerking met mensen met een visuele beperking, wetenschap, hogescholen en anderen die daar belang bij hebben.</w:t>
      </w:r>
    </w:p>
    <w:p w14:paraId="6B4591C0" w14:textId="77777777" w:rsidR="009176A9" w:rsidRPr="009176A9" w:rsidRDefault="009176A9" w:rsidP="009176A9">
      <w:pPr>
        <w:pStyle w:val="Kop2"/>
        <w:rPr>
          <w:rFonts w:ascii="Verdana" w:hAnsi="Verdana"/>
          <w:b/>
          <w:i/>
          <w:color w:val="auto"/>
          <w:sz w:val="20"/>
          <w:szCs w:val="20"/>
        </w:rPr>
      </w:pPr>
      <w:r w:rsidRPr="009176A9">
        <w:rPr>
          <w:rFonts w:ascii="Verdana" w:hAnsi="Verdana"/>
          <w:b/>
          <w:i/>
          <w:color w:val="auto"/>
          <w:sz w:val="20"/>
          <w:szCs w:val="20"/>
        </w:rPr>
        <w:t>We werken in 2019 toe naar een meerjarig deelsectorplan met programmalijnen</w:t>
      </w:r>
    </w:p>
    <w:p w14:paraId="668A242A" w14:textId="5C9A5664" w:rsidR="009176A9" w:rsidRDefault="009176A9" w:rsidP="00B678AE">
      <w:pPr>
        <w:rPr>
          <w:rFonts w:ascii="Verdana" w:eastAsiaTheme="majorEastAsia" w:hAnsi="Verdana" w:cstheme="minorHAnsi"/>
          <w:color w:val="000000"/>
          <w:sz w:val="20"/>
          <w:szCs w:val="20"/>
        </w:rPr>
      </w:pPr>
    </w:p>
    <w:p w14:paraId="344F1221" w14:textId="77777777" w:rsidR="0071592B" w:rsidRPr="00CA01D4" w:rsidRDefault="0071592B" w:rsidP="0071592B">
      <w:pPr>
        <w:pStyle w:val="Kop2"/>
        <w:rPr>
          <w:rFonts w:ascii="Verdana" w:hAnsi="Verdana"/>
          <w:color w:val="000000"/>
          <w:sz w:val="20"/>
          <w:szCs w:val="20"/>
        </w:rPr>
      </w:pPr>
      <w:r w:rsidRPr="00CA01D4">
        <w:rPr>
          <w:rFonts w:ascii="Verdana" w:hAnsi="Verdana"/>
          <w:color w:val="000000"/>
          <w:sz w:val="20"/>
          <w:szCs w:val="20"/>
        </w:rPr>
        <w:t>De stap die</w:t>
      </w:r>
      <w:r>
        <w:rPr>
          <w:rFonts w:ascii="Verdana" w:hAnsi="Verdana"/>
          <w:color w:val="000000"/>
          <w:sz w:val="20"/>
          <w:szCs w:val="20"/>
        </w:rPr>
        <w:t xml:space="preserve"> we</w:t>
      </w:r>
      <w:r w:rsidRPr="00CA01D4">
        <w:rPr>
          <w:rFonts w:ascii="Verdana" w:hAnsi="Verdana"/>
          <w:color w:val="000000"/>
          <w:sz w:val="20"/>
          <w:szCs w:val="20"/>
        </w:rPr>
        <w:t xml:space="preserve"> in 2019 zetten is de ontwikkeling van een meerjarig deelsectorplan voor de periode 2020-2022. Dit plan bevat onder andere gezamenlijke programmalijnen rond voor de doelgroep relevante thema’s. In september 2019 wordt het meerjarig deelsectorplan ingediend bij ZonMw. </w:t>
      </w:r>
    </w:p>
    <w:p w14:paraId="58773ADA" w14:textId="77777777" w:rsidR="0071592B" w:rsidRPr="00CA01D4" w:rsidRDefault="0071592B" w:rsidP="0071592B">
      <w:pPr>
        <w:pStyle w:val="Kop2"/>
        <w:rPr>
          <w:rFonts w:ascii="Verdana" w:hAnsi="Verdana"/>
          <w:color w:val="000000"/>
          <w:sz w:val="20"/>
          <w:szCs w:val="20"/>
        </w:rPr>
      </w:pPr>
    </w:p>
    <w:p w14:paraId="7119A63E" w14:textId="77777777" w:rsidR="0071592B" w:rsidRPr="00CA01D4" w:rsidRDefault="0071592B" w:rsidP="0071592B">
      <w:pPr>
        <w:pStyle w:val="Kop2"/>
        <w:rPr>
          <w:rFonts w:ascii="Verdana" w:hAnsi="Verdana" w:cstheme="minorHAnsi"/>
          <w:color w:val="000000"/>
          <w:sz w:val="20"/>
          <w:szCs w:val="20"/>
        </w:rPr>
      </w:pPr>
      <w:r w:rsidRPr="0071592B">
        <w:rPr>
          <w:rFonts w:ascii="Verdana" w:hAnsi="Verdana"/>
          <w:color w:val="000000"/>
          <w:sz w:val="20"/>
          <w:szCs w:val="20"/>
        </w:rPr>
        <w:t xml:space="preserve">Gezamenlijke programmalijnen zijn een belangrijk instrument om meer samenhang </w:t>
      </w:r>
      <w:r w:rsidRPr="00CA01D4">
        <w:rPr>
          <w:rFonts w:ascii="Verdana" w:hAnsi="Verdana"/>
          <w:color w:val="000000"/>
          <w:sz w:val="20"/>
          <w:szCs w:val="20"/>
        </w:rPr>
        <w:t>te creëren.</w:t>
      </w:r>
      <w:r>
        <w:rPr>
          <w:rFonts w:ascii="Verdana" w:hAnsi="Verdana" w:cstheme="minorHAnsi"/>
          <w:color w:val="000000"/>
          <w:sz w:val="20"/>
          <w:szCs w:val="20"/>
        </w:rPr>
        <w:t xml:space="preserve"> </w:t>
      </w:r>
      <w:r w:rsidRPr="00CA01D4">
        <w:rPr>
          <w:rFonts w:ascii="Verdana" w:hAnsi="Verdana" w:cstheme="minorBidi"/>
          <w:color w:val="000000"/>
          <w:sz w:val="20"/>
          <w:szCs w:val="20"/>
        </w:rPr>
        <w:t>In programmalijnen worden activiteiten rond kennis(ontwikkeling), onderzoek, (technologische) innovatie en het verspreiden en toepassen van kennis gebundeld rond één of meerdere thema’s. Oftewel: activiteiten die passen bij de onderdelen van de kenniscirkel. Binnen een programmalijn is afstemming over en samenwerking tussen activiteiten gemakkelijker te organiseren.</w:t>
      </w:r>
      <w:r w:rsidRPr="00CA01D4">
        <w:rPr>
          <w:rFonts w:ascii="Verdana" w:hAnsi="Verdana" w:cstheme="minorHAnsi"/>
          <w:color w:val="000000"/>
          <w:sz w:val="20"/>
          <w:szCs w:val="20"/>
        </w:rPr>
        <w:t xml:space="preserve"> </w:t>
      </w:r>
      <w:r w:rsidRPr="00CA01D4">
        <w:rPr>
          <w:rFonts w:ascii="Verdana" w:hAnsi="Verdana" w:cstheme="minorBidi"/>
          <w:color w:val="000000"/>
          <w:sz w:val="20"/>
          <w:szCs w:val="20"/>
        </w:rPr>
        <w:t xml:space="preserve">De programmalijnen krijgen richting door de formulering van een concrete gedeelde ambitie. In de ambitie stellen we prioriteiten voor de komende jaren. </w:t>
      </w:r>
    </w:p>
    <w:p w14:paraId="59211B26" w14:textId="77777777" w:rsidR="00EE7A36" w:rsidRDefault="00EE7A36" w:rsidP="0071592B">
      <w:pPr>
        <w:rPr>
          <w:rFonts w:ascii="Verdana" w:hAnsi="Verdana"/>
          <w:sz w:val="20"/>
          <w:szCs w:val="20"/>
        </w:rPr>
      </w:pPr>
    </w:p>
    <w:p w14:paraId="44F80084" w14:textId="77777777" w:rsidR="00EE7A36" w:rsidRDefault="00EE7A36">
      <w:pPr>
        <w:rPr>
          <w:rFonts w:ascii="Verdana" w:hAnsi="Verdana"/>
          <w:sz w:val="20"/>
          <w:szCs w:val="20"/>
        </w:rPr>
      </w:pPr>
      <w:r>
        <w:rPr>
          <w:rFonts w:ascii="Verdana" w:hAnsi="Verdana"/>
          <w:sz w:val="20"/>
          <w:szCs w:val="20"/>
        </w:rPr>
        <w:br w:type="page"/>
      </w:r>
    </w:p>
    <w:p w14:paraId="55FABFD2" w14:textId="661B6B80" w:rsidR="0071592B" w:rsidRPr="00CA01D4" w:rsidRDefault="0071592B" w:rsidP="0071592B">
      <w:pPr>
        <w:rPr>
          <w:rFonts w:ascii="Verdana" w:hAnsi="Verdana"/>
          <w:sz w:val="20"/>
          <w:szCs w:val="20"/>
        </w:rPr>
      </w:pPr>
      <w:r w:rsidRPr="00CA01D4">
        <w:rPr>
          <w:rFonts w:ascii="Verdana" w:hAnsi="Verdana"/>
          <w:sz w:val="20"/>
          <w:szCs w:val="20"/>
        </w:rPr>
        <w:lastRenderedPageBreak/>
        <w:t xml:space="preserve">De Kennisdirecteuren van Koninklijke Visio, Bartiméus en Robert Coppes Stichting zijn gekomen tot vijf programmalijnen: </w:t>
      </w:r>
    </w:p>
    <w:p w14:paraId="0F9DAFD0" w14:textId="77777777" w:rsidR="0071592B" w:rsidRPr="00CA01D4" w:rsidRDefault="0071592B" w:rsidP="0071592B">
      <w:pPr>
        <w:pStyle w:val="Lijstalinea"/>
        <w:numPr>
          <w:ilvl w:val="1"/>
          <w:numId w:val="18"/>
        </w:numPr>
        <w:rPr>
          <w:rFonts w:ascii="Verdana" w:hAnsi="Verdana"/>
          <w:sz w:val="20"/>
          <w:szCs w:val="20"/>
        </w:rPr>
      </w:pPr>
      <w:r w:rsidRPr="00CA01D4">
        <w:rPr>
          <w:rFonts w:ascii="Verdana" w:hAnsi="Verdana"/>
          <w:sz w:val="20"/>
          <w:szCs w:val="20"/>
        </w:rPr>
        <w:t xml:space="preserve">Ik zit goed in mijn vel </w:t>
      </w:r>
    </w:p>
    <w:p w14:paraId="2F6E7B7B" w14:textId="77777777" w:rsidR="0071592B" w:rsidRPr="00CA01D4" w:rsidRDefault="0071592B" w:rsidP="0071592B">
      <w:pPr>
        <w:pStyle w:val="Lijstalinea"/>
        <w:numPr>
          <w:ilvl w:val="1"/>
          <w:numId w:val="18"/>
        </w:numPr>
        <w:rPr>
          <w:rFonts w:ascii="Verdana" w:hAnsi="Verdana"/>
          <w:sz w:val="20"/>
          <w:szCs w:val="20"/>
        </w:rPr>
      </w:pPr>
      <w:r w:rsidRPr="00CA01D4">
        <w:rPr>
          <w:rFonts w:ascii="Verdana" w:hAnsi="Verdana"/>
          <w:sz w:val="20"/>
          <w:szCs w:val="20"/>
        </w:rPr>
        <w:t>De wereld is (voor mij) toegankelijk</w:t>
      </w:r>
    </w:p>
    <w:p w14:paraId="3C83EB03" w14:textId="77777777" w:rsidR="0071592B" w:rsidRPr="00CA01D4" w:rsidRDefault="0071592B" w:rsidP="0071592B">
      <w:pPr>
        <w:pStyle w:val="Lijstalinea"/>
        <w:numPr>
          <w:ilvl w:val="1"/>
          <w:numId w:val="18"/>
        </w:numPr>
        <w:rPr>
          <w:rFonts w:ascii="Verdana" w:hAnsi="Verdana"/>
          <w:sz w:val="20"/>
          <w:szCs w:val="20"/>
        </w:rPr>
      </w:pPr>
      <w:r w:rsidRPr="00CA01D4">
        <w:rPr>
          <w:rFonts w:ascii="Verdana" w:hAnsi="Verdana"/>
          <w:sz w:val="20"/>
          <w:szCs w:val="20"/>
        </w:rPr>
        <w:t xml:space="preserve">Mijn mogelijkheden en beperkingen zijn goed in beeld </w:t>
      </w:r>
    </w:p>
    <w:p w14:paraId="2BDB96F3" w14:textId="77777777" w:rsidR="0071592B" w:rsidRPr="00CA01D4" w:rsidRDefault="0071592B" w:rsidP="0071592B">
      <w:pPr>
        <w:pStyle w:val="Lijstalinea"/>
        <w:numPr>
          <w:ilvl w:val="1"/>
          <w:numId w:val="18"/>
        </w:numPr>
        <w:rPr>
          <w:rFonts w:ascii="Verdana" w:hAnsi="Verdana"/>
          <w:sz w:val="20"/>
          <w:szCs w:val="20"/>
        </w:rPr>
      </w:pPr>
      <w:r w:rsidRPr="00CA01D4">
        <w:rPr>
          <w:rFonts w:ascii="Verdana" w:hAnsi="Verdana"/>
          <w:sz w:val="20"/>
          <w:szCs w:val="20"/>
        </w:rPr>
        <w:t>Ik krijg de juiste, professionele zorg</w:t>
      </w:r>
    </w:p>
    <w:p w14:paraId="223ABF59" w14:textId="77777777" w:rsidR="0071592B" w:rsidRPr="00CA01D4" w:rsidRDefault="0071592B" w:rsidP="0071592B">
      <w:pPr>
        <w:pStyle w:val="Lijstalinea"/>
        <w:numPr>
          <w:ilvl w:val="1"/>
          <w:numId w:val="18"/>
        </w:numPr>
        <w:rPr>
          <w:rFonts w:ascii="Verdana" w:hAnsi="Verdana"/>
          <w:sz w:val="20"/>
          <w:szCs w:val="20"/>
        </w:rPr>
      </w:pPr>
      <w:r w:rsidRPr="00CA01D4">
        <w:rPr>
          <w:rFonts w:ascii="Verdana" w:hAnsi="Verdana"/>
          <w:sz w:val="20"/>
          <w:szCs w:val="20"/>
        </w:rPr>
        <w:t>Technologie biedt mij kansen</w:t>
      </w:r>
    </w:p>
    <w:p w14:paraId="42CB6F5B" w14:textId="1BD62C71" w:rsidR="0071592B" w:rsidRPr="00CA01D4" w:rsidRDefault="0071592B" w:rsidP="0071592B">
      <w:pPr>
        <w:rPr>
          <w:rFonts w:ascii="Verdana" w:hAnsi="Verdana"/>
          <w:sz w:val="20"/>
          <w:szCs w:val="20"/>
        </w:rPr>
      </w:pPr>
      <w:r w:rsidRPr="00CA01D4">
        <w:rPr>
          <w:rFonts w:ascii="Verdana" w:hAnsi="Verdana"/>
          <w:sz w:val="20"/>
          <w:szCs w:val="20"/>
        </w:rPr>
        <w:t xml:space="preserve">Deze keuze is gebaseerd op: </w:t>
      </w:r>
    </w:p>
    <w:p w14:paraId="117BCE7A" w14:textId="77777777" w:rsidR="0071592B" w:rsidRPr="00CA01D4" w:rsidRDefault="0071592B" w:rsidP="0071592B">
      <w:pPr>
        <w:pStyle w:val="Lijstalinea"/>
        <w:numPr>
          <w:ilvl w:val="1"/>
          <w:numId w:val="18"/>
        </w:numPr>
        <w:rPr>
          <w:rFonts w:ascii="Verdana" w:hAnsi="Verdana"/>
          <w:sz w:val="20"/>
          <w:szCs w:val="20"/>
        </w:rPr>
      </w:pPr>
      <w:r w:rsidRPr="00CA01D4">
        <w:rPr>
          <w:rFonts w:ascii="Verdana" w:hAnsi="Verdana"/>
          <w:sz w:val="20"/>
          <w:szCs w:val="20"/>
        </w:rPr>
        <w:t>Kennisagenda’s vanuit de Oogvereniging, NIVEL, Koninklijke Visio, Bartiméus,</w:t>
      </w:r>
      <w:r>
        <w:rPr>
          <w:rFonts w:ascii="Verdana" w:hAnsi="Verdana"/>
          <w:sz w:val="20"/>
          <w:szCs w:val="20"/>
        </w:rPr>
        <w:t xml:space="preserve"> </w:t>
      </w:r>
      <w:r w:rsidRPr="00CA01D4">
        <w:rPr>
          <w:rFonts w:ascii="Verdana" w:hAnsi="Verdana"/>
          <w:sz w:val="20"/>
          <w:szCs w:val="20"/>
        </w:rPr>
        <w:t>Robert Coppes Stichting en wetenschappelijke aandachtsgebieden die relevant zijn voor de doelgroep.</w:t>
      </w:r>
    </w:p>
    <w:p w14:paraId="55ACDEAF" w14:textId="77777777" w:rsidR="0071592B" w:rsidRPr="00CA01D4" w:rsidRDefault="0071592B" w:rsidP="0071592B">
      <w:pPr>
        <w:pStyle w:val="Lijstalinea"/>
        <w:numPr>
          <w:ilvl w:val="1"/>
          <w:numId w:val="18"/>
        </w:numPr>
        <w:rPr>
          <w:rFonts w:ascii="Verdana" w:hAnsi="Verdana"/>
          <w:sz w:val="20"/>
          <w:szCs w:val="20"/>
        </w:rPr>
      </w:pPr>
      <w:r w:rsidRPr="00CA01D4">
        <w:rPr>
          <w:rFonts w:ascii="Verdana" w:hAnsi="Verdana"/>
          <w:sz w:val="20"/>
          <w:szCs w:val="20"/>
        </w:rPr>
        <w:t>Advies vanuit de doelgroep via een panelbijeenkomst (december 2018)</w:t>
      </w:r>
    </w:p>
    <w:p w14:paraId="63E7BA89" w14:textId="77777777" w:rsidR="0071592B" w:rsidRPr="00CA01D4" w:rsidRDefault="0071592B" w:rsidP="0071592B">
      <w:pPr>
        <w:pStyle w:val="Lijstalinea"/>
        <w:numPr>
          <w:ilvl w:val="1"/>
          <w:numId w:val="18"/>
        </w:numPr>
        <w:rPr>
          <w:rFonts w:ascii="Verdana" w:hAnsi="Verdana"/>
          <w:sz w:val="20"/>
          <w:szCs w:val="20"/>
        </w:rPr>
      </w:pPr>
      <w:r w:rsidRPr="00CA01D4">
        <w:rPr>
          <w:rFonts w:ascii="Verdana" w:hAnsi="Verdana"/>
          <w:sz w:val="20"/>
          <w:szCs w:val="20"/>
        </w:rPr>
        <w:t>Advies vanuit werkgroep professionals Koninklijke Visio, Bartiméus,</w:t>
      </w:r>
      <w:r>
        <w:rPr>
          <w:rFonts w:ascii="Verdana" w:hAnsi="Verdana"/>
          <w:sz w:val="20"/>
          <w:szCs w:val="20"/>
        </w:rPr>
        <w:t xml:space="preserve"> </w:t>
      </w:r>
      <w:r w:rsidRPr="00CA01D4">
        <w:rPr>
          <w:rFonts w:ascii="Verdana" w:hAnsi="Verdana"/>
          <w:sz w:val="20"/>
          <w:szCs w:val="20"/>
        </w:rPr>
        <w:t>Robert Coppes Stichting (februari 2019)</w:t>
      </w:r>
    </w:p>
    <w:p w14:paraId="4BEC073D" w14:textId="77777777" w:rsidR="0071592B" w:rsidRPr="00CA01D4" w:rsidRDefault="0071592B" w:rsidP="0071592B">
      <w:pPr>
        <w:pStyle w:val="Lijstalinea"/>
        <w:ind w:left="1080"/>
        <w:rPr>
          <w:rFonts w:ascii="Verdana" w:hAnsi="Verdana"/>
        </w:rPr>
      </w:pPr>
    </w:p>
    <w:p w14:paraId="6E11D043" w14:textId="77777777" w:rsidR="000A7E02" w:rsidRPr="000A7E02" w:rsidRDefault="000A7E02" w:rsidP="000A7E02">
      <w:pPr>
        <w:pStyle w:val="Kop2"/>
        <w:rPr>
          <w:rFonts w:ascii="Verdana" w:hAnsi="Verdana"/>
          <w:b/>
          <w:i/>
          <w:color w:val="auto"/>
          <w:sz w:val="20"/>
          <w:szCs w:val="20"/>
        </w:rPr>
      </w:pPr>
      <w:r w:rsidRPr="000A7E02">
        <w:rPr>
          <w:rFonts w:ascii="Verdana" w:hAnsi="Verdana"/>
          <w:b/>
          <w:i/>
          <w:color w:val="auto"/>
          <w:sz w:val="20"/>
          <w:szCs w:val="20"/>
        </w:rPr>
        <w:t>Opdracht aan werkgroepen</w:t>
      </w:r>
    </w:p>
    <w:p w14:paraId="27F13330" w14:textId="16D0B248" w:rsidR="009176A9" w:rsidRDefault="009176A9" w:rsidP="00B678AE">
      <w:pPr>
        <w:rPr>
          <w:rFonts w:ascii="Verdana" w:eastAsiaTheme="majorEastAsia" w:hAnsi="Verdana" w:cstheme="minorHAnsi"/>
          <w:color w:val="000000"/>
          <w:sz w:val="20"/>
          <w:szCs w:val="20"/>
        </w:rPr>
      </w:pPr>
    </w:p>
    <w:p w14:paraId="6A8AD9E7" w14:textId="77777777" w:rsidR="00E21725" w:rsidRPr="00E21725" w:rsidRDefault="00E21725" w:rsidP="00E21725">
      <w:pPr>
        <w:rPr>
          <w:rFonts w:ascii="Verdana" w:eastAsiaTheme="majorEastAsia" w:hAnsi="Verdana" w:cstheme="minorHAnsi"/>
          <w:color w:val="000000"/>
          <w:sz w:val="20"/>
          <w:szCs w:val="20"/>
        </w:rPr>
      </w:pPr>
      <w:r w:rsidRPr="00E21725">
        <w:rPr>
          <w:rFonts w:ascii="Verdana" w:eastAsiaTheme="majorEastAsia" w:hAnsi="Verdana" w:cstheme="minorHAnsi"/>
          <w:color w:val="000000"/>
          <w:sz w:val="20"/>
          <w:szCs w:val="20"/>
        </w:rPr>
        <w:t>De vijf vastgestelde programmalijnen werken we de komende maanden uit in compacte werkgroepen. Elke programmalijn kent een werkgroep, die bestaat uit enkele wetenschappers, zorgprofessionals en mensen uit de doelgroep. De werkgroep bestaat uit ongeveer zeven deelnemers.</w:t>
      </w:r>
    </w:p>
    <w:p w14:paraId="6BD65E96" w14:textId="77777777" w:rsidR="00E21725" w:rsidRPr="00E21725" w:rsidRDefault="00E21725" w:rsidP="00E21725">
      <w:pPr>
        <w:rPr>
          <w:rFonts w:ascii="Verdana" w:eastAsiaTheme="majorEastAsia" w:hAnsi="Verdana" w:cstheme="minorHAnsi"/>
          <w:color w:val="000000"/>
          <w:sz w:val="20"/>
          <w:szCs w:val="20"/>
        </w:rPr>
      </w:pPr>
      <w:r w:rsidRPr="00E21725">
        <w:rPr>
          <w:rFonts w:ascii="Verdana" w:eastAsiaTheme="majorEastAsia" w:hAnsi="Verdana" w:cstheme="minorHAnsi"/>
          <w:color w:val="000000"/>
          <w:sz w:val="20"/>
          <w:szCs w:val="20"/>
        </w:rPr>
        <w:t>De opdracht aan de werkgroepen is om een notitie van max 3 A4 op te stellen waarin de programmalijn is uitgewerkt. Dit betekent dat zij een concrete gedeelde ambitie formuleert voor de programmalijn en zo inhoudelijke focus aanbrengt. Daarbij hoort ook een analyse die inzage geeft in de huidige stand van zaken, ontwikkelingen en trends.</w:t>
      </w:r>
    </w:p>
    <w:p w14:paraId="19F7A15F" w14:textId="77777777" w:rsidR="00E21725" w:rsidRPr="00E21725" w:rsidRDefault="00E21725" w:rsidP="00E21725">
      <w:pPr>
        <w:rPr>
          <w:rFonts w:ascii="Verdana" w:eastAsiaTheme="majorEastAsia" w:hAnsi="Verdana" w:cstheme="minorHAnsi"/>
          <w:i/>
          <w:color w:val="000000"/>
          <w:sz w:val="20"/>
          <w:szCs w:val="20"/>
        </w:rPr>
      </w:pPr>
      <w:r w:rsidRPr="00E21725">
        <w:rPr>
          <w:rFonts w:ascii="Verdana" w:eastAsiaTheme="majorEastAsia" w:hAnsi="Verdana" w:cstheme="minorHAnsi"/>
          <w:color w:val="000000"/>
          <w:sz w:val="20"/>
          <w:szCs w:val="20"/>
        </w:rPr>
        <w:t xml:space="preserve"> </w:t>
      </w:r>
      <w:r w:rsidRPr="00E21725">
        <w:rPr>
          <w:rFonts w:ascii="Verdana" w:eastAsiaTheme="majorEastAsia" w:hAnsi="Verdana" w:cstheme="minorHAnsi"/>
          <w:i/>
          <w:color w:val="000000"/>
          <w:sz w:val="20"/>
          <w:szCs w:val="20"/>
        </w:rPr>
        <w:t>Route</w:t>
      </w:r>
    </w:p>
    <w:p w14:paraId="376E4450" w14:textId="2EAC3B39" w:rsidR="00426B21" w:rsidRPr="00196E02" w:rsidRDefault="00E21725" w:rsidP="00196E02">
      <w:pPr>
        <w:rPr>
          <w:rFonts w:ascii="Verdana" w:eastAsiaTheme="majorEastAsia" w:hAnsi="Verdana" w:cstheme="minorHAnsi"/>
          <w:color w:val="000000"/>
          <w:sz w:val="20"/>
          <w:szCs w:val="20"/>
        </w:rPr>
      </w:pPr>
      <w:r w:rsidRPr="00196E02">
        <w:rPr>
          <w:rFonts w:ascii="Verdana" w:eastAsiaTheme="majorEastAsia" w:hAnsi="Verdana" w:cstheme="minorHAnsi"/>
          <w:color w:val="000000"/>
          <w:sz w:val="20"/>
          <w:szCs w:val="20"/>
        </w:rPr>
        <w:t xml:space="preserve">Op </w:t>
      </w:r>
      <w:r w:rsidRPr="00196E02">
        <w:rPr>
          <w:rFonts w:ascii="Verdana" w:eastAsiaTheme="majorEastAsia" w:hAnsi="Verdana" w:cstheme="minorHAnsi"/>
          <w:color w:val="000000"/>
          <w:sz w:val="20"/>
          <w:szCs w:val="20"/>
          <w:u w:val="single"/>
        </w:rPr>
        <w:t>25 april</w:t>
      </w:r>
      <w:r w:rsidRPr="00196E02">
        <w:rPr>
          <w:rFonts w:ascii="Verdana" w:eastAsiaTheme="majorEastAsia" w:hAnsi="Verdana" w:cstheme="minorHAnsi"/>
          <w:color w:val="000000"/>
          <w:sz w:val="20"/>
          <w:szCs w:val="20"/>
        </w:rPr>
        <w:t xml:space="preserve"> vindt een startbijeenkomst plaats waar alle genodigden voor de werkgroepen bijeen komen (jullie ontvangen een datumprikker ). In deze bijeenkomst nemen we de opdracht met elkaar door en gaan de werkgroepen met elkaar aan de slag om te starten met het uitwerken van de ambitie en werkafspraken met elkaar te maken.</w:t>
      </w:r>
    </w:p>
    <w:p w14:paraId="4A2CDBA6" w14:textId="527D9948" w:rsidR="00E21725" w:rsidRPr="00E21725" w:rsidRDefault="00E21725" w:rsidP="00E21725">
      <w:pPr>
        <w:rPr>
          <w:rFonts w:ascii="Verdana" w:eastAsiaTheme="majorEastAsia" w:hAnsi="Verdana" w:cstheme="minorHAnsi"/>
          <w:color w:val="000000"/>
          <w:sz w:val="20"/>
          <w:szCs w:val="20"/>
        </w:rPr>
      </w:pPr>
      <w:r w:rsidRPr="00E21725">
        <w:rPr>
          <w:rFonts w:ascii="Verdana" w:eastAsiaTheme="majorEastAsia" w:hAnsi="Verdana" w:cstheme="minorHAnsi"/>
          <w:color w:val="000000"/>
          <w:sz w:val="20"/>
          <w:szCs w:val="20"/>
        </w:rPr>
        <w:t xml:space="preserve">In </w:t>
      </w:r>
      <w:r w:rsidRPr="002B0703">
        <w:rPr>
          <w:rFonts w:ascii="Verdana" w:eastAsiaTheme="majorEastAsia" w:hAnsi="Verdana" w:cstheme="minorHAnsi"/>
          <w:color w:val="000000"/>
          <w:sz w:val="20"/>
          <w:szCs w:val="20"/>
          <w:u w:val="single"/>
        </w:rPr>
        <w:t>mei en juni</w:t>
      </w:r>
      <w:r w:rsidRPr="00E21725">
        <w:rPr>
          <w:rFonts w:ascii="Verdana" w:eastAsiaTheme="majorEastAsia" w:hAnsi="Verdana" w:cstheme="minorHAnsi"/>
          <w:color w:val="000000"/>
          <w:sz w:val="20"/>
          <w:szCs w:val="20"/>
        </w:rPr>
        <w:t xml:space="preserve"> werken de werkgroepen samen aan hun opdracht. Daarbij is er natuurlijk ruimte voor ruggespraak met andere personen die jullie graag wensen te betrekken.</w:t>
      </w:r>
    </w:p>
    <w:p w14:paraId="35F340E7" w14:textId="4A482E0B" w:rsidR="00E21725" w:rsidRPr="00E21725" w:rsidRDefault="00E21725" w:rsidP="00E21725">
      <w:pPr>
        <w:rPr>
          <w:rFonts w:ascii="Verdana" w:eastAsiaTheme="majorEastAsia" w:hAnsi="Verdana" w:cstheme="minorHAnsi"/>
          <w:color w:val="000000"/>
          <w:sz w:val="20"/>
          <w:szCs w:val="20"/>
        </w:rPr>
      </w:pPr>
      <w:r w:rsidRPr="00E21725">
        <w:rPr>
          <w:rFonts w:ascii="Verdana" w:eastAsiaTheme="majorEastAsia" w:hAnsi="Verdana" w:cstheme="minorHAnsi"/>
          <w:color w:val="000000"/>
          <w:sz w:val="20"/>
          <w:szCs w:val="20"/>
        </w:rPr>
        <w:t xml:space="preserve">De werkgroepen pitchen op </w:t>
      </w:r>
      <w:r w:rsidRPr="002B0703">
        <w:rPr>
          <w:rFonts w:ascii="Verdana" w:eastAsiaTheme="majorEastAsia" w:hAnsi="Verdana" w:cstheme="minorHAnsi"/>
          <w:color w:val="000000"/>
          <w:sz w:val="20"/>
          <w:szCs w:val="20"/>
          <w:u w:val="single"/>
        </w:rPr>
        <w:t>11 juni</w:t>
      </w:r>
      <w:r w:rsidRPr="00E21725">
        <w:rPr>
          <w:rFonts w:ascii="Verdana" w:eastAsiaTheme="majorEastAsia" w:hAnsi="Verdana" w:cstheme="minorHAnsi"/>
          <w:color w:val="000000"/>
          <w:sz w:val="20"/>
          <w:szCs w:val="20"/>
        </w:rPr>
        <w:t xml:space="preserve"> hun ambitie bij een grotere groep stakeholders (doelgroep, zorgprofessionals, wetenschappers). Mogelijk zijn hierbij ook experts van buiten de branche aanwezig. De bijeenkomst beoogt verdere verdieping, aanscherping en prioritering om de tekst van de programmalijn mee te verrijken. </w:t>
      </w:r>
    </w:p>
    <w:p w14:paraId="5F54418E" w14:textId="02BF7D82" w:rsidR="00E21725" w:rsidRDefault="00E21725" w:rsidP="00E21725">
      <w:pPr>
        <w:rPr>
          <w:rFonts w:ascii="Verdana" w:eastAsiaTheme="majorEastAsia" w:hAnsi="Verdana" w:cstheme="minorHAnsi"/>
          <w:color w:val="000000"/>
          <w:sz w:val="20"/>
          <w:szCs w:val="20"/>
        </w:rPr>
      </w:pPr>
      <w:r w:rsidRPr="00E21725">
        <w:rPr>
          <w:rFonts w:ascii="Verdana" w:eastAsiaTheme="majorEastAsia" w:hAnsi="Verdana" w:cstheme="minorHAnsi"/>
          <w:color w:val="000000"/>
          <w:sz w:val="20"/>
          <w:szCs w:val="20"/>
        </w:rPr>
        <w:t xml:space="preserve">De werkgroepen bieden uiterlijk </w:t>
      </w:r>
      <w:r w:rsidRPr="00426B21">
        <w:rPr>
          <w:rFonts w:ascii="Verdana" w:eastAsiaTheme="majorEastAsia" w:hAnsi="Verdana" w:cstheme="minorHAnsi"/>
          <w:color w:val="000000"/>
          <w:sz w:val="20"/>
          <w:szCs w:val="20"/>
          <w:u w:val="single"/>
        </w:rPr>
        <w:t>25 juni</w:t>
      </w:r>
      <w:r w:rsidRPr="00E21725">
        <w:rPr>
          <w:rFonts w:ascii="Verdana" w:eastAsiaTheme="majorEastAsia" w:hAnsi="Verdana" w:cstheme="minorHAnsi"/>
          <w:color w:val="000000"/>
          <w:sz w:val="20"/>
          <w:szCs w:val="20"/>
        </w:rPr>
        <w:t xml:space="preserve"> de tekst aan voor de programmalijn aan VIVIS-3. Deze teksten vormen input voor het meerjarig deelsectorplan.</w:t>
      </w:r>
    </w:p>
    <w:p w14:paraId="6D744413" w14:textId="77777777" w:rsidR="009A5FE7" w:rsidRDefault="009A5FE7" w:rsidP="009A5FE7">
      <w:pPr>
        <w:pStyle w:val="Kop2"/>
        <w:rPr>
          <w:rFonts w:ascii="Verdana" w:hAnsi="Verdana"/>
          <w:b/>
          <w:i/>
          <w:color w:val="auto"/>
          <w:sz w:val="20"/>
          <w:szCs w:val="20"/>
        </w:rPr>
      </w:pPr>
    </w:p>
    <w:p w14:paraId="4C666FB8" w14:textId="0B4B93DD" w:rsidR="009A5FE7" w:rsidRPr="009A5FE7" w:rsidRDefault="009A5FE7" w:rsidP="009A5FE7">
      <w:pPr>
        <w:pStyle w:val="Kop2"/>
        <w:rPr>
          <w:rFonts w:ascii="Verdana" w:hAnsi="Verdana"/>
          <w:b/>
          <w:i/>
          <w:color w:val="auto"/>
          <w:sz w:val="20"/>
          <w:szCs w:val="20"/>
        </w:rPr>
      </w:pPr>
      <w:r w:rsidRPr="009A5FE7">
        <w:rPr>
          <w:rFonts w:ascii="Verdana" w:hAnsi="Verdana"/>
          <w:b/>
          <w:i/>
          <w:color w:val="auto"/>
          <w:sz w:val="20"/>
          <w:szCs w:val="20"/>
        </w:rPr>
        <w:t xml:space="preserve">Welke programmalijnen zijn gekozen? </w:t>
      </w:r>
    </w:p>
    <w:p w14:paraId="0D4C7BCF" w14:textId="77777777" w:rsidR="005937B7" w:rsidRDefault="005937B7" w:rsidP="005937B7"/>
    <w:p w14:paraId="4A367383" w14:textId="77777777" w:rsidR="005937B7" w:rsidRDefault="005937B7" w:rsidP="005937B7">
      <w:r>
        <w:t>1.</w:t>
      </w:r>
      <w:r>
        <w:tab/>
        <w:t xml:space="preserve">Ik zit goed in mijn vel </w:t>
      </w:r>
    </w:p>
    <w:p w14:paraId="0F9F076F" w14:textId="77777777" w:rsidR="005937B7" w:rsidRDefault="005937B7" w:rsidP="005937B7">
      <w:r>
        <w:t xml:space="preserve">In deze programmalijn staat het persoonlijk leven van mensen met een visuele beperking centraal evenals de factoren die van invloed zijn op dat persoonlijk leven zodat zij zelf keuzes kunnen maken </w:t>
      </w:r>
      <w:r>
        <w:lastRenderedPageBreak/>
        <w:t>in wat zij belangrijk vinden. De projecten en activiteiten binnen deze programmalijn hebben betrekking op thema’s als eigen kracht, psychisch welbevinden, zelfvertrouwen en zelfredzaamheid, positieve gezondheid en fysiek welbevinden, energiemanagement, zingeving, sociale vaardigheden en relaties. Het programma heeft betrekking op alle doelgroepen, maar er zal in het bijzonder aandacht zijn voor de groeiende groep ouderen met een visuele beperking.</w:t>
      </w:r>
    </w:p>
    <w:p w14:paraId="62ECEA04" w14:textId="77777777" w:rsidR="005937B7" w:rsidRDefault="005937B7" w:rsidP="005937B7"/>
    <w:p w14:paraId="35DA7A3D" w14:textId="77777777" w:rsidR="005937B7" w:rsidRDefault="005937B7" w:rsidP="005937B7">
      <w:r>
        <w:t>2.</w:t>
      </w:r>
      <w:r>
        <w:tab/>
        <w:t>De wereld is (voor mij) toegankelijk</w:t>
      </w:r>
    </w:p>
    <w:p w14:paraId="4F0F508B" w14:textId="77777777" w:rsidR="005937B7" w:rsidRDefault="005937B7" w:rsidP="005937B7">
      <w:r>
        <w:t>De ambities van deze programmalijn hebben betrekking op het wegnemen van barrières die mensen met een visuele beperking verhinderen om vol- en gelijkwaardig te participeren in de samenleving. En daarnaast die zaken te versterken die inclusie bevorderen. De wereld is daarin een breed begrip, variërend van onderwijs, studie en arbeid, deelname aan verkeer en openbaar vervoer en toegankelijkheid van de fysieke en digitale (technologische) omgeving. Een belangrijk principe is dat bij nieuwe ontwikkelingen geen aanpassingen voor de doelgroepen worden gemaakt of zaken speciaal voor hen ontwikkeld worden, maar juist gewerkt wordt vanuit design for all, door de doelgroep vooraan in het ontwerpproces te plaatsen (inclusief ontwerpen). Stakeholders buiten de branche (denk aan gemeenten, bedrijfsleven) zijn belangrijke samenwerkingspartners hierin.</w:t>
      </w:r>
    </w:p>
    <w:p w14:paraId="0936C449" w14:textId="77777777" w:rsidR="005937B7" w:rsidRDefault="005937B7" w:rsidP="005937B7">
      <w:r>
        <w:t>3.</w:t>
      </w:r>
      <w:r>
        <w:tab/>
        <w:t xml:space="preserve">Mijn mogelijkheden en beperkingen zijn goed in beeld </w:t>
      </w:r>
    </w:p>
    <w:p w14:paraId="5CC5F6C3" w14:textId="77777777" w:rsidR="005937B7" w:rsidRDefault="005937B7" w:rsidP="005937B7">
      <w:r>
        <w:t>Mensen met een visuele beperking hebben recht op onderwijs, advies ondersteuning en zorg die past bij hun individuele mogelijkheden en beperkingen. Het goed in kaart brengen van de mogelijkheden en beperkingen noemen we diagnostiek. Goede diagnostiek betekent specialistische en meestal interdisciplinaire diagnostiek. Daarbij gaat het zowel om het in kaart brengen van de oogheelkundige aandoening en visuele functies als om de psychische en cognitieve functies. Het betreft ook diagnostiek bij multiple problemen en bij mensen die vanwege hun beperkingen moeilijk te onderzoeken zijn.</w:t>
      </w:r>
    </w:p>
    <w:p w14:paraId="3198867C" w14:textId="77777777" w:rsidR="005937B7" w:rsidRDefault="005937B7" w:rsidP="005937B7">
      <w:r>
        <w:t>Dit programma richt zich bijvoorbeeld op het ontwikkelen van state-of-the-art diagnostiek en onderzoeksmethodes, maar ook op onderzoek naar de meest effectieve diagnostiek ten behoeve van advies en revalidatie. In deze lijn is speciale aandacht nodig voor aandoeningen zoals NAH, CVI en conversie.</w:t>
      </w:r>
    </w:p>
    <w:p w14:paraId="436C0F40" w14:textId="00C84C3D" w:rsidR="005937B7" w:rsidRDefault="005937B7" w:rsidP="005937B7">
      <w:r>
        <w:t>We willen dat het diagnostisch proces zo optimaal mogelijk verloopt. Voor een deel van de mensen met een visuele beperking is diagnostisch onderzoek belastend of vanwege bijkomende beperkingen niet goed mogelijk. Dit programma richt zich ook op het verbeteren van de doelmatigheid van diagnostiek en het verminderen van de belastbaarheid.</w:t>
      </w:r>
      <w:r w:rsidR="004C67AE">
        <w:t xml:space="preserve"> </w:t>
      </w:r>
    </w:p>
    <w:p w14:paraId="2391D9AD" w14:textId="77777777" w:rsidR="005937B7" w:rsidRDefault="005937B7" w:rsidP="005937B7"/>
    <w:p w14:paraId="2D588A01" w14:textId="77777777" w:rsidR="005937B7" w:rsidRDefault="005937B7" w:rsidP="005937B7">
      <w:r>
        <w:t>4.</w:t>
      </w:r>
      <w:r>
        <w:tab/>
        <w:t>Ik krijg de juiste, professionele zorg</w:t>
      </w:r>
    </w:p>
    <w:p w14:paraId="4ABE1BDD" w14:textId="77777777" w:rsidR="005937B7" w:rsidRDefault="005937B7" w:rsidP="005937B7">
      <w:r>
        <w:t>Voor alle mensen met een visuele beperking moet er passend onderwijs, zorg, ondersteuning, revalidatie en advies zijn. Dat vereist niet alleen gespecialiseerde kennis en expertise van professionals, maar ook onderzoek naar de effectiviteit van wat zij doen en continue innovatie van interventies en methodieken. In deze programmalijn is ruimte voor onderzoek dat evidence-based professioneel handelen bevordert, maar ook voor patient-centered care. Bestaande methoden onderbouwen en verbeteren, maar ook ruimte creëren om nieuwe, innovatieve methoden te ontwikkelen en te toetsen.</w:t>
      </w:r>
    </w:p>
    <w:p w14:paraId="7A3FD62E" w14:textId="6DD1E146" w:rsidR="005937B7" w:rsidRDefault="005937B7" w:rsidP="005937B7"/>
    <w:p w14:paraId="7E08AE4D" w14:textId="77777777" w:rsidR="005937B7" w:rsidRDefault="005937B7" w:rsidP="005937B7">
      <w:r>
        <w:lastRenderedPageBreak/>
        <w:t>5.</w:t>
      </w:r>
      <w:r>
        <w:tab/>
        <w:t>Technologie biedt mij kansen</w:t>
      </w:r>
    </w:p>
    <w:p w14:paraId="434AF7ED" w14:textId="77777777" w:rsidR="005937B7" w:rsidRDefault="005937B7" w:rsidP="005937B7">
      <w:r>
        <w:t xml:space="preserve">Technologie is niet meer weg te denken uit onze maatschappij. Eigenlijk is het zo vanzelfsprekend, dat technologie en digitale ontwikkelingen een plek zouden kunnen krijgen in elk van de bovenstaande programma’s. Technologie is bovendien een middel, geen doel op zich. Toch kan technologie ook een eigen dynamiek hebben in relatie tot de visuele beperking. Voor mensen met een visuele beperking kunnen technologische toepassingen bijdragen aan het verbeteren van hun mogelijkheden tot participatie, het versterken van hun autonomie en zelfregie of het toegankelijker maken van zijn of haar leefwereld. </w:t>
      </w:r>
    </w:p>
    <w:p w14:paraId="48028A8B" w14:textId="09574EB3" w:rsidR="009A5FE7" w:rsidRDefault="005937B7" w:rsidP="005937B7">
      <w:r>
        <w:t>Deze programmalijn richt zich niet alleen op het toepasbaar maken van technologie voor de doelgroep (design for all), maar ook op het tijdig inspelen op mogelijkheden die nieuwe ontwikkelingen bieden. Daarbij is specifiek ook aandacht voor het ontwikkelen en op peil houden van de professionele kennis en expertise die nodig zijn deze mogelijkheden te benutten.</w:t>
      </w:r>
    </w:p>
    <w:p w14:paraId="7A923262" w14:textId="77777777" w:rsidR="00753FB0" w:rsidRDefault="00753FB0" w:rsidP="00753FB0">
      <w:pPr>
        <w:pStyle w:val="Kop2"/>
        <w:rPr>
          <w:rFonts w:ascii="Verdana" w:hAnsi="Verdana"/>
          <w:b/>
        </w:rPr>
      </w:pPr>
    </w:p>
    <w:p w14:paraId="1758BCFB" w14:textId="069AC55D" w:rsidR="00753FB0" w:rsidRPr="00753FB0" w:rsidRDefault="00753FB0" w:rsidP="00753FB0">
      <w:pPr>
        <w:pStyle w:val="Kop2"/>
        <w:rPr>
          <w:rFonts w:ascii="Verdana" w:hAnsi="Verdana"/>
          <w:b/>
          <w:i/>
          <w:color w:val="auto"/>
          <w:sz w:val="20"/>
          <w:szCs w:val="20"/>
        </w:rPr>
      </w:pPr>
      <w:r w:rsidRPr="00753FB0">
        <w:rPr>
          <w:rFonts w:ascii="Verdana" w:hAnsi="Verdana"/>
          <w:b/>
          <w:i/>
          <w:color w:val="auto"/>
          <w:sz w:val="20"/>
          <w:szCs w:val="20"/>
        </w:rPr>
        <w:t>Opdracht voor de werkgroep</w:t>
      </w:r>
    </w:p>
    <w:p w14:paraId="4256AFFE" w14:textId="77777777" w:rsidR="00753FB0" w:rsidRPr="00CA01D4" w:rsidRDefault="00753FB0" w:rsidP="00753FB0">
      <w:pPr>
        <w:pStyle w:val="Kop2"/>
        <w:rPr>
          <w:rFonts w:ascii="Verdana" w:hAnsi="Verdana"/>
          <w:b/>
        </w:rPr>
      </w:pPr>
    </w:p>
    <w:p w14:paraId="12AA6FB4" w14:textId="77777777" w:rsidR="00753FB0" w:rsidRPr="00753FB0" w:rsidRDefault="00753FB0" w:rsidP="00753FB0">
      <w:pPr>
        <w:rPr>
          <w:rFonts w:ascii="Verdana" w:hAnsi="Verdana"/>
          <w:i/>
        </w:rPr>
      </w:pPr>
      <w:r w:rsidRPr="00753FB0">
        <w:rPr>
          <w:rFonts w:ascii="Verdana" w:hAnsi="Verdana"/>
          <w:i/>
        </w:rPr>
        <w:t>Kaders</w:t>
      </w:r>
    </w:p>
    <w:p w14:paraId="2A762737" w14:textId="77777777" w:rsidR="00753FB0" w:rsidRPr="00CA01D4" w:rsidRDefault="00753FB0" w:rsidP="00753FB0">
      <w:pPr>
        <w:pStyle w:val="Kop2"/>
        <w:numPr>
          <w:ilvl w:val="0"/>
          <w:numId w:val="22"/>
        </w:numPr>
        <w:rPr>
          <w:rFonts w:ascii="Verdana" w:hAnsi="Verdana" w:cstheme="minorHAnsi"/>
          <w:color w:val="000000"/>
          <w:sz w:val="20"/>
          <w:szCs w:val="20"/>
        </w:rPr>
      </w:pPr>
      <w:r w:rsidRPr="00CA01D4">
        <w:rPr>
          <w:rFonts w:ascii="Verdana" w:hAnsi="Verdana" w:cstheme="minorHAnsi"/>
          <w:color w:val="000000"/>
          <w:sz w:val="20"/>
          <w:szCs w:val="20"/>
        </w:rPr>
        <w:t>Stel een notitie op van maximaal drie pagina’s A4 waarin de programmalijn is uitgewerkt.</w:t>
      </w:r>
    </w:p>
    <w:p w14:paraId="11CB40E0" w14:textId="77777777" w:rsidR="00753FB0" w:rsidRPr="00CA01D4" w:rsidRDefault="00753FB0" w:rsidP="00753FB0">
      <w:pPr>
        <w:pStyle w:val="Lijstalinea"/>
        <w:rPr>
          <w:rFonts w:ascii="Verdana" w:hAnsi="Verdana"/>
        </w:rPr>
      </w:pPr>
    </w:p>
    <w:p w14:paraId="3D848753" w14:textId="77777777" w:rsidR="00753FB0" w:rsidRPr="00CA01D4" w:rsidRDefault="00753FB0" w:rsidP="00753FB0">
      <w:pPr>
        <w:pStyle w:val="Kop2"/>
        <w:numPr>
          <w:ilvl w:val="0"/>
          <w:numId w:val="22"/>
        </w:numPr>
        <w:rPr>
          <w:rFonts w:ascii="Verdana" w:hAnsi="Verdana" w:cstheme="minorHAnsi"/>
          <w:color w:val="000000"/>
          <w:sz w:val="20"/>
          <w:szCs w:val="20"/>
        </w:rPr>
      </w:pPr>
      <w:r w:rsidRPr="00CA01D4">
        <w:rPr>
          <w:rFonts w:ascii="Verdana" w:hAnsi="Verdana" w:cstheme="minorHAnsi"/>
          <w:color w:val="000000"/>
          <w:sz w:val="20"/>
          <w:szCs w:val="20"/>
        </w:rPr>
        <w:t xml:space="preserve">Programmalijnen kunnen heel verschillend worden ingevuld. </w:t>
      </w:r>
      <w:r>
        <w:rPr>
          <w:rFonts w:ascii="Verdana" w:hAnsi="Verdana" w:cstheme="minorHAnsi"/>
          <w:color w:val="000000"/>
          <w:sz w:val="20"/>
          <w:szCs w:val="20"/>
        </w:rPr>
        <w:t xml:space="preserve">We kiezen </w:t>
      </w:r>
      <w:r w:rsidRPr="00CA01D4">
        <w:rPr>
          <w:rFonts w:ascii="Verdana" w:hAnsi="Verdana" w:cstheme="minorHAnsi"/>
          <w:color w:val="000000"/>
          <w:sz w:val="20"/>
          <w:szCs w:val="20"/>
        </w:rPr>
        <w:t>er</w:t>
      </w:r>
      <w:r>
        <w:rPr>
          <w:rFonts w:ascii="Verdana" w:hAnsi="Verdana" w:cstheme="minorHAnsi"/>
          <w:color w:val="000000"/>
          <w:sz w:val="20"/>
          <w:szCs w:val="20"/>
        </w:rPr>
        <w:t>v</w:t>
      </w:r>
      <w:r w:rsidRPr="00CA01D4">
        <w:rPr>
          <w:rFonts w:ascii="Verdana" w:hAnsi="Verdana" w:cstheme="minorHAnsi"/>
          <w:color w:val="000000"/>
          <w:sz w:val="20"/>
          <w:szCs w:val="20"/>
        </w:rPr>
        <w:t>oor om bij de formulering van de ambitie rekening te houden met de volgende activiteiten in het kader van:</w:t>
      </w:r>
    </w:p>
    <w:p w14:paraId="20484C9A" w14:textId="77777777" w:rsidR="00753FB0" w:rsidRPr="00CA01D4" w:rsidRDefault="00753FB0" w:rsidP="00753FB0">
      <w:pPr>
        <w:pStyle w:val="Kop2"/>
        <w:numPr>
          <w:ilvl w:val="0"/>
          <w:numId w:val="21"/>
        </w:numPr>
        <w:rPr>
          <w:rFonts w:ascii="Verdana" w:hAnsi="Verdana"/>
          <w:sz w:val="20"/>
          <w:szCs w:val="20"/>
        </w:rPr>
      </w:pPr>
      <w:r w:rsidRPr="00CA01D4">
        <w:rPr>
          <w:rFonts w:ascii="Verdana" w:hAnsi="Verdana" w:cstheme="minorHAnsi"/>
          <w:color w:val="000000"/>
          <w:sz w:val="20"/>
          <w:szCs w:val="20"/>
        </w:rPr>
        <w:t>(wetenschappelijk) onderzoek,</w:t>
      </w:r>
    </w:p>
    <w:p w14:paraId="10AF746F" w14:textId="77777777" w:rsidR="00753FB0" w:rsidRPr="00CA01D4" w:rsidRDefault="00753FB0" w:rsidP="00753FB0">
      <w:pPr>
        <w:pStyle w:val="Kop2"/>
        <w:numPr>
          <w:ilvl w:val="0"/>
          <w:numId w:val="21"/>
        </w:numPr>
        <w:rPr>
          <w:rFonts w:ascii="Verdana" w:hAnsi="Verdana"/>
          <w:sz w:val="20"/>
          <w:szCs w:val="20"/>
        </w:rPr>
      </w:pPr>
      <w:r>
        <w:rPr>
          <w:rFonts w:ascii="Verdana" w:hAnsi="Verdana" w:cstheme="minorHAnsi"/>
          <w:color w:val="000000"/>
          <w:sz w:val="20"/>
          <w:szCs w:val="20"/>
        </w:rPr>
        <w:t>kennis</w:t>
      </w:r>
      <w:r w:rsidRPr="00CA01D4">
        <w:rPr>
          <w:rFonts w:ascii="Verdana" w:hAnsi="Verdana" w:cstheme="minorHAnsi"/>
          <w:color w:val="000000"/>
          <w:sz w:val="20"/>
          <w:szCs w:val="20"/>
        </w:rPr>
        <w:t xml:space="preserve">ontwikkeling en </w:t>
      </w:r>
    </w:p>
    <w:p w14:paraId="36127A8D" w14:textId="77777777" w:rsidR="00753FB0" w:rsidRPr="00CA01D4" w:rsidRDefault="00753FB0" w:rsidP="00753FB0">
      <w:pPr>
        <w:pStyle w:val="Kop2"/>
        <w:numPr>
          <w:ilvl w:val="0"/>
          <w:numId w:val="21"/>
        </w:numPr>
        <w:rPr>
          <w:rFonts w:ascii="Verdana" w:hAnsi="Verdana" w:cstheme="minorHAnsi"/>
          <w:color w:val="000000"/>
          <w:sz w:val="20"/>
          <w:szCs w:val="20"/>
        </w:rPr>
      </w:pPr>
      <w:r w:rsidRPr="00CA01D4">
        <w:rPr>
          <w:rFonts w:ascii="Verdana" w:hAnsi="Verdana" w:cstheme="minorHAnsi"/>
          <w:color w:val="000000"/>
          <w:sz w:val="20"/>
          <w:szCs w:val="20"/>
        </w:rPr>
        <w:t>(technologische) innovatie</w:t>
      </w:r>
    </w:p>
    <w:p w14:paraId="7DF43DD9" w14:textId="77777777" w:rsidR="00753FB0" w:rsidRPr="00CA01D4" w:rsidRDefault="00753FB0" w:rsidP="00753FB0">
      <w:pPr>
        <w:rPr>
          <w:rFonts w:ascii="Verdana" w:hAnsi="Verdana"/>
          <w:sz w:val="20"/>
          <w:szCs w:val="20"/>
        </w:rPr>
      </w:pPr>
    </w:p>
    <w:p w14:paraId="1DF5AABD" w14:textId="77777777" w:rsidR="00753FB0" w:rsidRPr="00CA01D4" w:rsidRDefault="00753FB0" w:rsidP="00753FB0">
      <w:pPr>
        <w:pStyle w:val="Kop2"/>
        <w:numPr>
          <w:ilvl w:val="0"/>
          <w:numId w:val="22"/>
        </w:numPr>
        <w:rPr>
          <w:rFonts w:ascii="Verdana" w:hAnsi="Verdana" w:cstheme="minorHAnsi"/>
          <w:color w:val="000000"/>
          <w:sz w:val="20"/>
          <w:szCs w:val="20"/>
        </w:rPr>
      </w:pPr>
      <w:r w:rsidRPr="00CA01D4">
        <w:rPr>
          <w:rFonts w:ascii="Verdana" w:hAnsi="Verdana" w:cstheme="minorHAnsi"/>
          <w:color w:val="000000"/>
          <w:sz w:val="20"/>
          <w:szCs w:val="20"/>
        </w:rPr>
        <w:t xml:space="preserve">Elke werkgroep redeneert bij de uitwerking van de opdracht vanuit één of meerdere perspectieven: </w:t>
      </w:r>
    </w:p>
    <w:p w14:paraId="74A3E6B4" w14:textId="77777777" w:rsidR="00753FB0" w:rsidRPr="00CA01D4" w:rsidRDefault="00753FB0" w:rsidP="00753FB0">
      <w:pPr>
        <w:pStyle w:val="Kop2"/>
        <w:numPr>
          <w:ilvl w:val="0"/>
          <w:numId w:val="21"/>
        </w:numPr>
        <w:rPr>
          <w:rFonts w:ascii="Verdana" w:hAnsi="Verdana" w:cstheme="minorHAnsi"/>
          <w:color w:val="000000"/>
          <w:sz w:val="20"/>
          <w:szCs w:val="20"/>
        </w:rPr>
      </w:pPr>
      <w:r w:rsidRPr="00CA01D4">
        <w:rPr>
          <w:rFonts w:ascii="Verdana" w:hAnsi="Verdana" w:cstheme="minorHAnsi"/>
          <w:color w:val="000000"/>
          <w:sz w:val="20"/>
          <w:szCs w:val="20"/>
        </w:rPr>
        <w:t xml:space="preserve">personen met een visuele beperking (blind en/of slechtziend), </w:t>
      </w:r>
    </w:p>
    <w:p w14:paraId="4ED6839F" w14:textId="77777777" w:rsidR="00753FB0" w:rsidRPr="00CA01D4" w:rsidRDefault="00753FB0" w:rsidP="00753FB0">
      <w:pPr>
        <w:pStyle w:val="Kop2"/>
        <w:numPr>
          <w:ilvl w:val="0"/>
          <w:numId w:val="21"/>
        </w:numPr>
        <w:rPr>
          <w:rFonts w:ascii="Verdana" w:hAnsi="Verdana" w:cstheme="minorHAnsi"/>
          <w:color w:val="000000"/>
          <w:sz w:val="20"/>
          <w:szCs w:val="20"/>
        </w:rPr>
      </w:pPr>
      <w:r w:rsidRPr="00CA01D4">
        <w:rPr>
          <w:rFonts w:ascii="Verdana" w:hAnsi="Verdana" w:cstheme="minorHAnsi"/>
          <w:color w:val="000000"/>
          <w:sz w:val="20"/>
          <w:szCs w:val="20"/>
        </w:rPr>
        <w:t xml:space="preserve">de omgeving van deze personen, </w:t>
      </w:r>
    </w:p>
    <w:p w14:paraId="16844AE6" w14:textId="77777777" w:rsidR="00753FB0" w:rsidRPr="00CA01D4" w:rsidRDefault="00753FB0" w:rsidP="00753FB0">
      <w:pPr>
        <w:pStyle w:val="Kop2"/>
        <w:numPr>
          <w:ilvl w:val="0"/>
          <w:numId w:val="21"/>
        </w:numPr>
        <w:rPr>
          <w:rFonts w:ascii="Verdana" w:hAnsi="Verdana" w:cstheme="minorHAnsi"/>
          <w:color w:val="000000"/>
          <w:sz w:val="20"/>
          <w:szCs w:val="20"/>
        </w:rPr>
      </w:pPr>
      <w:r w:rsidRPr="00CA01D4">
        <w:rPr>
          <w:rFonts w:ascii="Verdana" w:hAnsi="Verdana" w:cstheme="minorHAnsi"/>
          <w:color w:val="000000"/>
          <w:sz w:val="20"/>
          <w:szCs w:val="20"/>
        </w:rPr>
        <w:t>de professionals die met deze personen werken (binnen of buiten sector visueel)</w:t>
      </w:r>
    </w:p>
    <w:p w14:paraId="6C3A0EC0" w14:textId="77777777" w:rsidR="00753FB0" w:rsidRPr="00CA01D4" w:rsidRDefault="00753FB0" w:rsidP="00753FB0">
      <w:pPr>
        <w:rPr>
          <w:rFonts w:ascii="Verdana" w:hAnsi="Verdana"/>
          <w:sz w:val="20"/>
          <w:szCs w:val="20"/>
        </w:rPr>
      </w:pPr>
    </w:p>
    <w:p w14:paraId="0A54DA9B" w14:textId="2897C897" w:rsidR="00753FB0" w:rsidRDefault="00753FB0" w:rsidP="00753FB0">
      <w:pPr>
        <w:pStyle w:val="Kop2"/>
        <w:numPr>
          <w:ilvl w:val="0"/>
          <w:numId w:val="22"/>
        </w:numPr>
        <w:rPr>
          <w:rFonts w:ascii="Verdana" w:hAnsi="Verdana" w:cstheme="minorHAnsi"/>
          <w:color w:val="000000"/>
          <w:sz w:val="20"/>
          <w:szCs w:val="20"/>
        </w:rPr>
      </w:pPr>
      <w:r w:rsidRPr="00CA01D4">
        <w:rPr>
          <w:rFonts w:ascii="Verdana" w:hAnsi="Verdana" w:cstheme="minorHAnsi"/>
          <w:color w:val="000000"/>
          <w:sz w:val="20"/>
          <w:szCs w:val="20"/>
        </w:rPr>
        <w:t>In de programmalijn</w:t>
      </w:r>
      <w:r>
        <w:rPr>
          <w:rFonts w:ascii="Verdana" w:hAnsi="Verdana" w:cstheme="minorHAnsi"/>
          <w:color w:val="000000"/>
          <w:sz w:val="20"/>
          <w:szCs w:val="20"/>
        </w:rPr>
        <w:t xml:space="preserve"> dient niet alleen </w:t>
      </w:r>
      <w:r w:rsidRPr="00CA01D4">
        <w:rPr>
          <w:rFonts w:ascii="Verdana" w:hAnsi="Verdana" w:cstheme="minorHAnsi"/>
          <w:color w:val="000000"/>
          <w:sz w:val="20"/>
          <w:szCs w:val="20"/>
        </w:rPr>
        <w:t xml:space="preserve">aandacht </w:t>
      </w:r>
      <w:r>
        <w:rPr>
          <w:rFonts w:ascii="Verdana" w:hAnsi="Verdana" w:cstheme="minorHAnsi"/>
          <w:color w:val="000000"/>
          <w:sz w:val="20"/>
          <w:szCs w:val="20"/>
        </w:rPr>
        <w:t xml:space="preserve">te </w:t>
      </w:r>
      <w:r w:rsidRPr="00CA01D4">
        <w:rPr>
          <w:rFonts w:ascii="Verdana" w:hAnsi="Verdana" w:cstheme="minorHAnsi"/>
          <w:color w:val="000000"/>
          <w:sz w:val="20"/>
          <w:szCs w:val="20"/>
        </w:rPr>
        <w:t>zijn voor cliënten met een visuele beperking die zorg en ondersteuning ontvangen vanuit instellingen, maar voor alle mensen met een visuele beperking in Nederland (verbintenis maatschappij in brede zin). Daarbij wordt specifieke aandacht gevraagd</w:t>
      </w:r>
      <w:r>
        <w:rPr>
          <w:rFonts w:ascii="Verdana" w:hAnsi="Verdana" w:cstheme="minorHAnsi"/>
          <w:color w:val="000000"/>
          <w:sz w:val="20"/>
          <w:szCs w:val="20"/>
        </w:rPr>
        <w:t xml:space="preserve"> </w:t>
      </w:r>
      <w:r w:rsidRPr="00CA01D4">
        <w:rPr>
          <w:rFonts w:ascii="Verdana" w:hAnsi="Verdana" w:cstheme="minorHAnsi"/>
          <w:color w:val="000000"/>
          <w:sz w:val="20"/>
          <w:szCs w:val="20"/>
        </w:rPr>
        <w:t xml:space="preserve">voor ouderen </w:t>
      </w:r>
      <w:r>
        <w:rPr>
          <w:rFonts w:ascii="Verdana" w:hAnsi="Verdana" w:cstheme="minorHAnsi"/>
          <w:color w:val="000000"/>
          <w:sz w:val="20"/>
          <w:szCs w:val="20"/>
        </w:rPr>
        <w:t>met een</w:t>
      </w:r>
      <w:r w:rsidR="004C67AE">
        <w:rPr>
          <w:rFonts w:ascii="Verdana" w:hAnsi="Verdana" w:cstheme="minorHAnsi"/>
          <w:color w:val="000000"/>
          <w:sz w:val="20"/>
          <w:szCs w:val="20"/>
        </w:rPr>
        <w:t xml:space="preserve"> </w:t>
      </w:r>
      <w:r w:rsidRPr="00CA01D4">
        <w:rPr>
          <w:rFonts w:ascii="Verdana" w:hAnsi="Verdana" w:cstheme="minorHAnsi"/>
          <w:color w:val="000000"/>
          <w:sz w:val="20"/>
          <w:szCs w:val="20"/>
        </w:rPr>
        <w:t>visuel</w:t>
      </w:r>
      <w:r>
        <w:rPr>
          <w:rFonts w:ascii="Verdana" w:hAnsi="Verdana" w:cstheme="minorHAnsi"/>
          <w:color w:val="000000"/>
          <w:sz w:val="20"/>
          <w:szCs w:val="20"/>
        </w:rPr>
        <w:t>e</w:t>
      </w:r>
      <w:r w:rsidRPr="00CA01D4">
        <w:rPr>
          <w:rFonts w:ascii="Verdana" w:hAnsi="Verdana" w:cstheme="minorHAnsi"/>
          <w:color w:val="000000"/>
          <w:sz w:val="20"/>
          <w:szCs w:val="20"/>
        </w:rPr>
        <w:t xml:space="preserve"> beperk</w:t>
      </w:r>
      <w:r>
        <w:rPr>
          <w:rFonts w:ascii="Verdana" w:hAnsi="Verdana" w:cstheme="minorHAnsi"/>
          <w:color w:val="000000"/>
          <w:sz w:val="20"/>
          <w:szCs w:val="20"/>
        </w:rPr>
        <w:t>ing</w:t>
      </w:r>
      <w:r w:rsidRPr="00CA01D4">
        <w:rPr>
          <w:rFonts w:ascii="Verdana" w:hAnsi="Verdana" w:cstheme="minorHAnsi"/>
          <w:color w:val="000000"/>
          <w:sz w:val="20"/>
          <w:szCs w:val="20"/>
        </w:rPr>
        <w:t xml:space="preserve">. </w:t>
      </w:r>
    </w:p>
    <w:p w14:paraId="61F6FE5A" w14:textId="77777777" w:rsidR="00163654" w:rsidRPr="00163654" w:rsidRDefault="00163654" w:rsidP="00163654"/>
    <w:p w14:paraId="745333B6" w14:textId="1306859A" w:rsidR="00753FB0" w:rsidRPr="002427C7" w:rsidRDefault="00F060FE" w:rsidP="002427C7">
      <w:pPr>
        <w:pStyle w:val="Kop2"/>
        <w:numPr>
          <w:ilvl w:val="0"/>
          <w:numId w:val="22"/>
        </w:numPr>
        <w:rPr>
          <w:rFonts w:ascii="Verdana" w:hAnsi="Verdana" w:cstheme="minorHAnsi"/>
          <w:color w:val="000000"/>
          <w:sz w:val="20"/>
          <w:szCs w:val="20"/>
        </w:rPr>
      </w:pPr>
      <w:r>
        <w:rPr>
          <w:rFonts w:ascii="Verdana" w:hAnsi="Verdana" w:cstheme="minorHAnsi"/>
          <w:color w:val="000000"/>
          <w:sz w:val="20"/>
          <w:szCs w:val="20"/>
        </w:rPr>
        <w:t>Heb lef!</w:t>
      </w:r>
      <w:r w:rsidR="008B0E53" w:rsidRPr="003C687B">
        <w:rPr>
          <w:rFonts w:ascii="Verdana" w:hAnsi="Verdana" w:cstheme="minorHAnsi"/>
          <w:color w:val="000000"/>
          <w:sz w:val="20"/>
          <w:szCs w:val="20"/>
        </w:rPr>
        <w:t xml:space="preserve"> </w:t>
      </w:r>
      <w:r w:rsidRPr="003C687B">
        <w:rPr>
          <w:rFonts w:ascii="Verdana" w:hAnsi="Verdana" w:cstheme="minorHAnsi"/>
          <w:color w:val="000000"/>
          <w:sz w:val="20"/>
          <w:szCs w:val="20"/>
          <w:u w:val="single"/>
        </w:rPr>
        <w:t>G</w:t>
      </w:r>
      <w:r w:rsidR="00D25D2B" w:rsidRPr="003C687B">
        <w:rPr>
          <w:rFonts w:ascii="Verdana" w:hAnsi="Verdana" w:cstheme="minorHAnsi"/>
          <w:color w:val="000000"/>
          <w:sz w:val="20"/>
          <w:szCs w:val="20"/>
          <w:u w:val="single"/>
        </w:rPr>
        <w:t>een</w:t>
      </w:r>
      <w:r w:rsidR="00D25D2B" w:rsidRPr="002427C7">
        <w:rPr>
          <w:rFonts w:ascii="Verdana" w:hAnsi="Verdana" w:cstheme="minorHAnsi"/>
          <w:color w:val="000000"/>
          <w:sz w:val="20"/>
          <w:szCs w:val="20"/>
        </w:rPr>
        <w:t xml:space="preserve"> keuze maken is </w:t>
      </w:r>
      <w:r w:rsidR="00D25D2B" w:rsidRPr="003C687B">
        <w:rPr>
          <w:rFonts w:ascii="Verdana" w:hAnsi="Verdana" w:cstheme="minorHAnsi"/>
          <w:color w:val="000000"/>
          <w:sz w:val="20"/>
          <w:szCs w:val="20"/>
          <w:u w:val="single"/>
        </w:rPr>
        <w:t>geen</w:t>
      </w:r>
      <w:r w:rsidR="00D25D2B" w:rsidRPr="002427C7">
        <w:rPr>
          <w:rFonts w:ascii="Verdana" w:hAnsi="Verdana" w:cstheme="minorHAnsi"/>
          <w:color w:val="000000"/>
          <w:sz w:val="20"/>
          <w:szCs w:val="20"/>
        </w:rPr>
        <w:t xml:space="preserve"> optie. </w:t>
      </w:r>
      <w:r w:rsidR="002427C7">
        <w:rPr>
          <w:rFonts w:ascii="Verdana" w:hAnsi="Verdana" w:cstheme="minorHAnsi"/>
          <w:color w:val="000000"/>
          <w:sz w:val="20"/>
          <w:szCs w:val="20"/>
        </w:rPr>
        <w:t>V</w:t>
      </w:r>
      <w:r w:rsidR="00163654" w:rsidRPr="002427C7">
        <w:rPr>
          <w:rFonts w:ascii="Verdana" w:hAnsi="Verdana" w:cstheme="minorHAnsi"/>
          <w:color w:val="000000"/>
          <w:sz w:val="20"/>
          <w:szCs w:val="20"/>
        </w:rPr>
        <w:t xml:space="preserve">eel is in beginsel belangrijk, maar wat moeten we </w:t>
      </w:r>
      <w:r w:rsidR="00241681" w:rsidRPr="002427C7">
        <w:rPr>
          <w:rFonts w:ascii="Verdana" w:hAnsi="Verdana" w:cstheme="minorHAnsi"/>
          <w:color w:val="000000"/>
          <w:sz w:val="20"/>
          <w:szCs w:val="20"/>
        </w:rPr>
        <w:t>nu echt met elkaar gaan doen in de komende jaren?</w:t>
      </w:r>
      <w:r>
        <w:rPr>
          <w:rFonts w:ascii="Verdana" w:hAnsi="Verdana" w:cstheme="minorHAnsi"/>
          <w:color w:val="000000"/>
          <w:sz w:val="20"/>
          <w:szCs w:val="20"/>
        </w:rPr>
        <w:t xml:space="preserve"> </w:t>
      </w:r>
      <w:r w:rsidR="00E1201F">
        <w:rPr>
          <w:rFonts w:ascii="Verdana" w:hAnsi="Verdana" w:cstheme="minorHAnsi"/>
          <w:color w:val="000000"/>
          <w:sz w:val="20"/>
          <w:szCs w:val="20"/>
        </w:rPr>
        <w:t>Maak keuzes!</w:t>
      </w:r>
      <w:r w:rsidR="00D25D2B" w:rsidRPr="002427C7">
        <w:rPr>
          <w:rFonts w:ascii="Verdana" w:hAnsi="Verdana" w:cstheme="minorHAnsi"/>
          <w:color w:val="000000"/>
          <w:sz w:val="20"/>
          <w:szCs w:val="20"/>
        </w:rPr>
        <w:t xml:space="preserve"> </w:t>
      </w:r>
    </w:p>
    <w:p w14:paraId="764B1206" w14:textId="77777777" w:rsidR="00E27386" w:rsidRDefault="00E27386">
      <w:pPr>
        <w:rPr>
          <w:rFonts w:ascii="Verdana" w:hAnsi="Verdana"/>
          <w:i/>
        </w:rPr>
      </w:pPr>
      <w:r>
        <w:rPr>
          <w:rFonts w:ascii="Verdana" w:hAnsi="Verdana"/>
          <w:i/>
        </w:rPr>
        <w:br w:type="page"/>
      </w:r>
    </w:p>
    <w:p w14:paraId="36F3D14B" w14:textId="72EC822E" w:rsidR="00753FB0" w:rsidRPr="00E27386" w:rsidRDefault="00E27386" w:rsidP="00753FB0">
      <w:pPr>
        <w:rPr>
          <w:rFonts w:ascii="Verdana" w:hAnsi="Verdana"/>
          <w:i/>
        </w:rPr>
      </w:pPr>
      <w:r w:rsidRPr="00E27386">
        <w:rPr>
          <w:rFonts w:ascii="Verdana" w:hAnsi="Verdana"/>
          <w:i/>
        </w:rPr>
        <w:lastRenderedPageBreak/>
        <w:t xml:space="preserve">Uitwerking </w:t>
      </w:r>
      <w:r w:rsidR="00753FB0" w:rsidRPr="00E27386">
        <w:rPr>
          <w:rFonts w:ascii="Verdana" w:hAnsi="Verdana"/>
          <w:i/>
        </w:rPr>
        <w:t>programmalijn</w:t>
      </w:r>
      <w:r w:rsidR="00753FB0" w:rsidRPr="00E27386">
        <w:rPr>
          <w:rStyle w:val="Voetnootmarkering"/>
          <w:rFonts w:ascii="Verdana" w:hAnsi="Verdana"/>
          <w:i/>
        </w:rPr>
        <w:footnoteReference w:id="3"/>
      </w:r>
    </w:p>
    <w:p w14:paraId="42B0ED9B" w14:textId="77777777" w:rsidR="00753FB0" w:rsidRPr="00CA01D4" w:rsidRDefault="00753FB0" w:rsidP="00753FB0">
      <w:pPr>
        <w:pStyle w:val="Kop2"/>
        <w:rPr>
          <w:rFonts w:ascii="Verdana" w:hAnsi="Verdana" w:cstheme="minorHAnsi"/>
          <w:color w:val="000000"/>
          <w:sz w:val="20"/>
          <w:szCs w:val="20"/>
        </w:rPr>
      </w:pPr>
      <w:r w:rsidRPr="00CA01D4">
        <w:rPr>
          <w:rFonts w:ascii="Verdana" w:hAnsi="Verdana" w:cstheme="minorHAnsi"/>
          <w:color w:val="000000"/>
          <w:sz w:val="20"/>
          <w:szCs w:val="20"/>
        </w:rPr>
        <w:t xml:space="preserve">Werk de programmalijn uit volgens onderstaande hulpvragen. </w:t>
      </w:r>
    </w:p>
    <w:p w14:paraId="18983877" w14:textId="77777777" w:rsidR="00753FB0" w:rsidRPr="00CA01D4" w:rsidRDefault="00753FB0" w:rsidP="00753FB0">
      <w:pPr>
        <w:rPr>
          <w:rFonts w:ascii="Verdana" w:hAnsi="Verdana"/>
        </w:rPr>
      </w:pPr>
    </w:p>
    <w:p w14:paraId="22BAE8F3" w14:textId="77777777" w:rsidR="00753FB0" w:rsidRPr="00CA01D4" w:rsidRDefault="00753FB0" w:rsidP="00753FB0">
      <w:pPr>
        <w:pStyle w:val="Lijstalinea"/>
        <w:numPr>
          <w:ilvl w:val="0"/>
          <w:numId w:val="23"/>
        </w:numPr>
        <w:rPr>
          <w:rFonts w:ascii="Verdana" w:hAnsi="Verdana"/>
          <w:i/>
        </w:rPr>
      </w:pPr>
      <w:r w:rsidRPr="00CA01D4">
        <w:rPr>
          <w:rFonts w:ascii="Verdana" w:hAnsi="Verdana"/>
          <w:i/>
        </w:rPr>
        <w:t>Ambitie</w:t>
      </w:r>
    </w:p>
    <w:p w14:paraId="77878332" w14:textId="77777777" w:rsidR="00753FB0" w:rsidRPr="00CA01D4" w:rsidRDefault="00753FB0" w:rsidP="00753FB0">
      <w:pPr>
        <w:pStyle w:val="Lijstalinea"/>
        <w:rPr>
          <w:rFonts w:ascii="Verdana" w:hAnsi="Verdana"/>
          <w:i/>
        </w:rPr>
      </w:pPr>
    </w:p>
    <w:p w14:paraId="24C11BF6" w14:textId="475CECA8" w:rsidR="00753FB0" w:rsidRPr="00341CAA" w:rsidRDefault="00753FB0" w:rsidP="00341CAA">
      <w:pPr>
        <w:rPr>
          <w:rFonts w:ascii="Verdana" w:hAnsi="Verdana"/>
          <w:sz w:val="20"/>
          <w:szCs w:val="20"/>
        </w:rPr>
      </w:pPr>
      <w:r w:rsidRPr="00CA01D4">
        <w:rPr>
          <w:rFonts w:ascii="Verdana" w:hAnsi="Verdana"/>
          <w:sz w:val="20"/>
          <w:szCs w:val="20"/>
        </w:rPr>
        <w:t xml:space="preserve">Welke veranderingen wil je binnen de programmalijn voor de doelgroep tot stand brengen? Wat wil je over vier jaar bereikt hebben voor de doelgroep? </w:t>
      </w:r>
      <w:r w:rsidR="007B38E0" w:rsidRPr="009C0F8D">
        <w:rPr>
          <w:rFonts w:ascii="Verdana" w:hAnsi="Verdana"/>
          <w:sz w:val="20"/>
          <w:szCs w:val="20"/>
        </w:rPr>
        <w:t xml:space="preserve">Je kunt meerdere ambities formuleren. Bijvoorbeeld omdat je verschillende subthema’s benoemt of meerdere doelgroepen wenst te bedienen. </w:t>
      </w:r>
      <w:r w:rsidR="00C454C6">
        <w:rPr>
          <w:rFonts w:ascii="Verdana" w:hAnsi="Verdana"/>
          <w:sz w:val="20"/>
          <w:szCs w:val="20"/>
        </w:rPr>
        <w:t xml:space="preserve">Durf </w:t>
      </w:r>
      <w:r w:rsidR="002F2E72">
        <w:rPr>
          <w:rFonts w:ascii="Verdana" w:hAnsi="Verdana"/>
          <w:sz w:val="20"/>
          <w:szCs w:val="20"/>
        </w:rPr>
        <w:t xml:space="preserve">desondanks </w:t>
      </w:r>
      <w:r w:rsidR="00C454C6">
        <w:rPr>
          <w:rFonts w:ascii="Verdana" w:hAnsi="Verdana"/>
          <w:sz w:val="20"/>
          <w:szCs w:val="20"/>
        </w:rPr>
        <w:t>keuzes te maken</w:t>
      </w:r>
      <w:r w:rsidR="003E4EE3">
        <w:rPr>
          <w:rFonts w:ascii="Verdana" w:hAnsi="Verdana"/>
          <w:sz w:val="20"/>
          <w:szCs w:val="20"/>
        </w:rPr>
        <w:t xml:space="preserve"> en v</w:t>
      </w:r>
      <w:r w:rsidRPr="00341CAA">
        <w:rPr>
          <w:rFonts w:ascii="Verdana" w:hAnsi="Verdana"/>
          <w:sz w:val="20"/>
          <w:szCs w:val="20"/>
        </w:rPr>
        <w:t>ul aan:</w:t>
      </w:r>
    </w:p>
    <w:p w14:paraId="1F5A7D84" w14:textId="77777777" w:rsidR="00753FB0" w:rsidRPr="00CA01D4" w:rsidRDefault="00753FB0" w:rsidP="00753FB0">
      <w:pPr>
        <w:pStyle w:val="Lijstalinea"/>
        <w:ind w:firstLine="720"/>
        <w:rPr>
          <w:rFonts w:ascii="Verdana" w:hAnsi="Verdana"/>
          <w:sz w:val="20"/>
          <w:szCs w:val="20"/>
        </w:rPr>
      </w:pPr>
    </w:p>
    <w:p w14:paraId="6D8DFFED" w14:textId="77777777" w:rsidR="00753FB0" w:rsidRPr="00CA01D4" w:rsidRDefault="00753FB0" w:rsidP="00753FB0">
      <w:pPr>
        <w:pStyle w:val="Lijstalinea"/>
        <w:ind w:firstLine="720"/>
        <w:rPr>
          <w:rFonts w:ascii="Verdana" w:hAnsi="Verdana"/>
          <w:i/>
          <w:sz w:val="20"/>
          <w:szCs w:val="20"/>
        </w:rPr>
      </w:pPr>
      <w:r w:rsidRPr="00CA01D4">
        <w:rPr>
          <w:rFonts w:ascii="Verdana" w:hAnsi="Verdana"/>
          <w:i/>
          <w:sz w:val="20"/>
          <w:szCs w:val="20"/>
        </w:rPr>
        <w:t xml:space="preserve">‘In 2023 </w:t>
      </w:r>
      <w:r>
        <w:rPr>
          <w:rFonts w:ascii="Verdana" w:hAnsi="Verdana"/>
          <w:i/>
          <w:sz w:val="20"/>
          <w:szCs w:val="20"/>
        </w:rPr>
        <w:t>is sprake van</w:t>
      </w:r>
      <w:r w:rsidRPr="00CA01D4">
        <w:rPr>
          <w:rFonts w:ascii="Verdana" w:hAnsi="Verdana"/>
          <w:i/>
          <w:sz w:val="20"/>
          <w:szCs w:val="20"/>
        </w:rPr>
        <w:t>…………’*</w:t>
      </w:r>
    </w:p>
    <w:p w14:paraId="044550DA" w14:textId="1A01ED54" w:rsidR="00BB72BF" w:rsidRDefault="00BB72BF" w:rsidP="00753FB0">
      <w:pPr>
        <w:pStyle w:val="Lijstalinea"/>
        <w:ind w:left="1440"/>
        <w:rPr>
          <w:rFonts w:ascii="Verdana" w:hAnsi="Verdana"/>
          <w:sz w:val="20"/>
          <w:szCs w:val="20"/>
        </w:rPr>
      </w:pPr>
    </w:p>
    <w:p w14:paraId="56FA799E" w14:textId="77777777" w:rsidR="00341CAA" w:rsidRDefault="00341CAA" w:rsidP="00753FB0">
      <w:pPr>
        <w:pStyle w:val="Lijstalinea"/>
        <w:ind w:left="1440"/>
        <w:rPr>
          <w:rFonts w:ascii="Verdana" w:hAnsi="Verdana"/>
          <w:sz w:val="20"/>
          <w:szCs w:val="20"/>
        </w:rPr>
      </w:pPr>
    </w:p>
    <w:p w14:paraId="18C70A29" w14:textId="14B2D49C" w:rsidR="00BB72BF" w:rsidRDefault="00BB72BF" w:rsidP="00BB72BF">
      <w:pPr>
        <w:pStyle w:val="Lijstalinea"/>
        <w:numPr>
          <w:ilvl w:val="0"/>
          <w:numId w:val="21"/>
        </w:numPr>
        <w:rPr>
          <w:rFonts w:ascii="Verdana" w:hAnsi="Verdana"/>
          <w:sz w:val="20"/>
          <w:szCs w:val="20"/>
        </w:rPr>
      </w:pPr>
      <w:r>
        <w:rPr>
          <w:rFonts w:ascii="Verdana" w:hAnsi="Verdana"/>
          <w:sz w:val="20"/>
          <w:szCs w:val="20"/>
        </w:rPr>
        <w:t>Prioriteer de ambities</w:t>
      </w:r>
      <w:r w:rsidR="00623FC0">
        <w:rPr>
          <w:rFonts w:ascii="Verdana" w:hAnsi="Verdana"/>
          <w:sz w:val="20"/>
          <w:szCs w:val="20"/>
        </w:rPr>
        <w:t>.</w:t>
      </w:r>
      <w:r w:rsidR="002869F5">
        <w:rPr>
          <w:rFonts w:ascii="Verdana" w:hAnsi="Verdana"/>
          <w:sz w:val="20"/>
          <w:szCs w:val="20"/>
        </w:rPr>
        <w:t xml:space="preserve"> </w:t>
      </w:r>
      <w:r w:rsidR="00623FC0">
        <w:rPr>
          <w:rFonts w:ascii="Verdana" w:hAnsi="Verdana"/>
          <w:sz w:val="20"/>
          <w:szCs w:val="20"/>
        </w:rPr>
        <w:t>A</w:t>
      </w:r>
      <w:r w:rsidR="002869F5">
        <w:rPr>
          <w:rFonts w:ascii="Verdana" w:hAnsi="Verdana"/>
          <w:sz w:val="20"/>
          <w:szCs w:val="20"/>
        </w:rPr>
        <w:t>mbities met grootste belang bovenaan</w:t>
      </w:r>
      <w:r w:rsidR="00A24D8A">
        <w:rPr>
          <w:rFonts w:ascii="Verdana" w:hAnsi="Verdana"/>
          <w:sz w:val="20"/>
          <w:szCs w:val="20"/>
        </w:rPr>
        <w:t>.</w:t>
      </w:r>
    </w:p>
    <w:p w14:paraId="1CF6A5CC" w14:textId="77777777" w:rsidR="00BB72BF" w:rsidRPr="00CA01D4" w:rsidRDefault="00BB72BF" w:rsidP="00753FB0">
      <w:pPr>
        <w:pStyle w:val="Lijstalinea"/>
        <w:ind w:left="1440"/>
        <w:rPr>
          <w:rFonts w:ascii="Verdana" w:hAnsi="Verdana"/>
          <w:sz w:val="20"/>
          <w:szCs w:val="20"/>
        </w:rPr>
      </w:pPr>
    </w:p>
    <w:p w14:paraId="7D7C7C1B" w14:textId="77777777" w:rsidR="00753FB0" w:rsidRPr="00CA01D4" w:rsidRDefault="00753FB0" w:rsidP="00753FB0">
      <w:pPr>
        <w:pStyle w:val="Lijstalinea"/>
        <w:numPr>
          <w:ilvl w:val="0"/>
          <w:numId w:val="23"/>
        </w:numPr>
        <w:rPr>
          <w:rFonts w:ascii="Verdana" w:hAnsi="Verdana"/>
          <w:i/>
        </w:rPr>
      </w:pPr>
      <w:r w:rsidRPr="00CA01D4">
        <w:rPr>
          <w:rFonts w:ascii="Verdana" w:hAnsi="Verdana"/>
          <w:i/>
        </w:rPr>
        <w:t>Van analyse ….</w:t>
      </w:r>
    </w:p>
    <w:p w14:paraId="2BB218B0" w14:textId="77777777" w:rsidR="00753FB0" w:rsidRPr="00CA01D4" w:rsidRDefault="00753FB0" w:rsidP="00753FB0">
      <w:pPr>
        <w:pStyle w:val="Lijstalinea"/>
        <w:rPr>
          <w:rFonts w:ascii="Verdana" w:hAnsi="Verdana"/>
          <w:sz w:val="20"/>
          <w:szCs w:val="20"/>
        </w:rPr>
      </w:pPr>
    </w:p>
    <w:p w14:paraId="6A69DB98" w14:textId="463296C3" w:rsidR="00753FB0" w:rsidRPr="00CA01D4" w:rsidRDefault="00753FB0" w:rsidP="00753FB0">
      <w:pPr>
        <w:pStyle w:val="Lijstalinea"/>
        <w:numPr>
          <w:ilvl w:val="0"/>
          <w:numId w:val="21"/>
        </w:numPr>
        <w:rPr>
          <w:rFonts w:ascii="Verdana" w:hAnsi="Verdana"/>
          <w:sz w:val="20"/>
          <w:szCs w:val="20"/>
        </w:rPr>
      </w:pPr>
      <w:r w:rsidRPr="00CA01D4">
        <w:rPr>
          <w:rFonts w:ascii="Verdana" w:hAnsi="Verdana"/>
          <w:sz w:val="20"/>
          <w:szCs w:val="20"/>
        </w:rPr>
        <w:t xml:space="preserve">Wat is </w:t>
      </w:r>
      <w:r w:rsidRPr="00CA01D4">
        <w:rPr>
          <w:rFonts w:ascii="Verdana" w:hAnsi="Verdana"/>
          <w:sz w:val="20"/>
          <w:szCs w:val="20"/>
          <w:u w:val="single"/>
        </w:rPr>
        <w:t>huidige stand van zaken</w:t>
      </w:r>
      <w:r w:rsidR="004C67AE">
        <w:rPr>
          <w:rFonts w:ascii="Verdana" w:hAnsi="Verdana"/>
          <w:sz w:val="20"/>
          <w:szCs w:val="20"/>
        </w:rPr>
        <w:t xml:space="preserve"> </w:t>
      </w:r>
      <w:r w:rsidRPr="00CA01D4">
        <w:rPr>
          <w:rFonts w:ascii="Verdana" w:hAnsi="Verdana"/>
          <w:sz w:val="20"/>
          <w:szCs w:val="20"/>
        </w:rPr>
        <w:t xml:space="preserve">met betrekking tot </w:t>
      </w:r>
      <w:r>
        <w:rPr>
          <w:rFonts w:ascii="Verdana" w:hAnsi="Verdana"/>
          <w:sz w:val="20"/>
          <w:szCs w:val="20"/>
        </w:rPr>
        <w:t xml:space="preserve">de </w:t>
      </w:r>
      <w:r w:rsidRPr="00CA01D4">
        <w:rPr>
          <w:rFonts w:ascii="Verdana" w:hAnsi="Verdana"/>
          <w:sz w:val="20"/>
          <w:szCs w:val="20"/>
        </w:rPr>
        <w:t>ambities die je hebt geformuleerd? Bijvoorbeeld:</w:t>
      </w:r>
    </w:p>
    <w:p w14:paraId="7A1A573E" w14:textId="77777777" w:rsidR="00753FB0" w:rsidRPr="00CA01D4" w:rsidRDefault="00753FB0" w:rsidP="00753FB0">
      <w:pPr>
        <w:pStyle w:val="Lijstalinea"/>
        <w:numPr>
          <w:ilvl w:val="1"/>
          <w:numId w:val="21"/>
        </w:numPr>
        <w:rPr>
          <w:rFonts w:ascii="Verdana" w:hAnsi="Verdana"/>
          <w:sz w:val="20"/>
          <w:szCs w:val="20"/>
        </w:rPr>
      </w:pPr>
      <w:r w:rsidRPr="00CA01D4">
        <w:rPr>
          <w:rFonts w:ascii="Verdana" w:hAnsi="Verdana"/>
          <w:sz w:val="20"/>
          <w:szCs w:val="20"/>
        </w:rPr>
        <w:t>Welke projecten en activiteiten zijn er op het thema van de programmalijn voor mensen met visuele beperking?</w:t>
      </w:r>
    </w:p>
    <w:p w14:paraId="5F91DD7B" w14:textId="77777777" w:rsidR="00753FB0" w:rsidRPr="00CA01D4" w:rsidRDefault="00753FB0" w:rsidP="00753FB0">
      <w:pPr>
        <w:pStyle w:val="Lijstalinea"/>
        <w:numPr>
          <w:ilvl w:val="1"/>
          <w:numId w:val="21"/>
        </w:numPr>
        <w:rPr>
          <w:rFonts w:ascii="Verdana" w:hAnsi="Verdana"/>
          <w:sz w:val="20"/>
          <w:szCs w:val="20"/>
        </w:rPr>
      </w:pPr>
      <w:r w:rsidRPr="00CA01D4">
        <w:rPr>
          <w:rFonts w:ascii="Verdana" w:hAnsi="Verdana"/>
          <w:sz w:val="20"/>
          <w:szCs w:val="20"/>
        </w:rPr>
        <w:t xml:space="preserve">Wat is de maatschappelijke context? </w:t>
      </w:r>
      <w:r w:rsidRPr="00CA01D4">
        <w:rPr>
          <w:rFonts w:ascii="Verdana" w:hAnsi="Verdana"/>
          <w:sz w:val="20"/>
          <w:szCs w:val="20"/>
        </w:rPr>
        <w:tab/>
      </w:r>
    </w:p>
    <w:p w14:paraId="79EAB08A" w14:textId="77777777" w:rsidR="00753FB0" w:rsidRPr="00CA01D4" w:rsidRDefault="00753FB0" w:rsidP="00753FB0">
      <w:pPr>
        <w:pStyle w:val="Lijstalinea"/>
        <w:numPr>
          <w:ilvl w:val="1"/>
          <w:numId w:val="21"/>
        </w:numPr>
        <w:rPr>
          <w:rFonts w:ascii="Verdana" w:hAnsi="Verdana"/>
          <w:sz w:val="20"/>
          <w:szCs w:val="20"/>
        </w:rPr>
      </w:pPr>
      <w:r w:rsidRPr="00CA01D4">
        <w:rPr>
          <w:rFonts w:ascii="Verdana" w:hAnsi="Verdana"/>
          <w:sz w:val="20"/>
          <w:szCs w:val="20"/>
        </w:rPr>
        <w:t xml:space="preserve">Welke ontwikkelingen zijn er?/welke trends neem je waar? </w:t>
      </w:r>
    </w:p>
    <w:p w14:paraId="3B839DD0" w14:textId="77777777" w:rsidR="00753FB0" w:rsidRPr="00CA01D4" w:rsidRDefault="00753FB0" w:rsidP="00753FB0">
      <w:pPr>
        <w:pStyle w:val="Lijstalinea"/>
        <w:numPr>
          <w:ilvl w:val="1"/>
          <w:numId w:val="21"/>
        </w:numPr>
        <w:rPr>
          <w:rFonts w:ascii="Verdana" w:hAnsi="Verdana"/>
          <w:sz w:val="20"/>
          <w:szCs w:val="20"/>
        </w:rPr>
      </w:pPr>
      <w:r w:rsidRPr="00CA01D4">
        <w:rPr>
          <w:rFonts w:ascii="Verdana" w:hAnsi="Verdana"/>
          <w:sz w:val="20"/>
          <w:szCs w:val="20"/>
        </w:rPr>
        <w:t xml:space="preserve">Welke kennisleemtes zie je? </w:t>
      </w:r>
    </w:p>
    <w:p w14:paraId="4349FBD2" w14:textId="77777777" w:rsidR="00753FB0" w:rsidRPr="00CA01D4" w:rsidRDefault="00753FB0" w:rsidP="00753FB0">
      <w:pPr>
        <w:pStyle w:val="Lijstalinea"/>
        <w:numPr>
          <w:ilvl w:val="1"/>
          <w:numId w:val="21"/>
        </w:numPr>
        <w:rPr>
          <w:rFonts w:ascii="Verdana" w:hAnsi="Verdana"/>
          <w:sz w:val="20"/>
          <w:szCs w:val="20"/>
        </w:rPr>
      </w:pPr>
      <w:r w:rsidRPr="00CA01D4">
        <w:rPr>
          <w:rFonts w:ascii="Verdana" w:hAnsi="Verdana"/>
          <w:sz w:val="20"/>
          <w:szCs w:val="20"/>
        </w:rPr>
        <w:t xml:space="preserve">Wat zijn knelpunten/hiaten en/of kansen? </w:t>
      </w:r>
    </w:p>
    <w:p w14:paraId="084E772B" w14:textId="77777777" w:rsidR="00753FB0" w:rsidRPr="00CA01D4" w:rsidRDefault="00753FB0" w:rsidP="00753FB0">
      <w:pPr>
        <w:rPr>
          <w:rFonts w:ascii="Verdana" w:hAnsi="Verdana"/>
          <w:sz w:val="20"/>
          <w:szCs w:val="20"/>
        </w:rPr>
      </w:pPr>
    </w:p>
    <w:p w14:paraId="453E51DC" w14:textId="77777777" w:rsidR="00753FB0" w:rsidRPr="00CA01D4" w:rsidRDefault="00753FB0" w:rsidP="00753FB0">
      <w:pPr>
        <w:pStyle w:val="Lijstalinea"/>
        <w:numPr>
          <w:ilvl w:val="0"/>
          <w:numId w:val="23"/>
        </w:numPr>
        <w:rPr>
          <w:rFonts w:ascii="Verdana" w:hAnsi="Verdana"/>
          <w:i/>
        </w:rPr>
      </w:pPr>
      <w:r w:rsidRPr="00CA01D4">
        <w:rPr>
          <w:rFonts w:ascii="Verdana" w:hAnsi="Verdana"/>
          <w:i/>
        </w:rPr>
        <w:t>….naar actie.</w:t>
      </w:r>
    </w:p>
    <w:p w14:paraId="02D74954" w14:textId="77777777" w:rsidR="00753FB0" w:rsidRPr="00CA01D4" w:rsidRDefault="00753FB0" w:rsidP="00753FB0">
      <w:pPr>
        <w:pStyle w:val="Lijstalinea"/>
        <w:ind w:left="1080"/>
        <w:rPr>
          <w:rFonts w:ascii="Verdana" w:hAnsi="Verdana"/>
          <w:sz w:val="20"/>
          <w:szCs w:val="20"/>
        </w:rPr>
      </w:pPr>
    </w:p>
    <w:p w14:paraId="1824DE48" w14:textId="77777777" w:rsidR="00753FB0" w:rsidRPr="00CA01D4" w:rsidRDefault="00753FB0" w:rsidP="00753FB0">
      <w:pPr>
        <w:pStyle w:val="Lijstalinea"/>
        <w:numPr>
          <w:ilvl w:val="0"/>
          <w:numId w:val="21"/>
        </w:numPr>
        <w:rPr>
          <w:rFonts w:ascii="Verdana" w:hAnsi="Verdana"/>
          <w:b/>
        </w:rPr>
      </w:pPr>
      <w:r w:rsidRPr="00CA01D4">
        <w:rPr>
          <w:rFonts w:ascii="Verdana" w:hAnsi="Verdana"/>
          <w:sz w:val="20"/>
          <w:szCs w:val="20"/>
        </w:rPr>
        <w:t xml:space="preserve">Welke </w:t>
      </w:r>
      <w:r w:rsidRPr="00CA01D4">
        <w:rPr>
          <w:rFonts w:ascii="Verdana" w:hAnsi="Verdana"/>
          <w:sz w:val="20"/>
          <w:szCs w:val="20"/>
          <w:u w:val="single"/>
        </w:rPr>
        <w:t>vragen</w:t>
      </w:r>
      <w:r w:rsidRPr="00CA01D4">
        <w:rPr>
          <w:rFonts w:ascii="Verdana" w:hAnsi="Verdana"/>
          <w:sz w:val="20"/>
          <w:szCs w:val="20"/>
        </w:rPr>
        <w:t xml:space="preserve"> met betrekking tot onderzoek, ontwikkeling en (technologische) innovatie, moeten binnen de programmalijn beantwoord worden om de ambitie(s) te </w:t>
      </w:r>
      <w:r>
        <w:rPr>
          <w:rFonts w:ascii="Verdana" w:hAnsi="Verdana"/>
          <w:sz w:val="20"/>
          <w:szCs w:val="20"/>
        </w:rPr>
        <w:t>realiseren</w:t>
      </w:r>
      <w:r w:rsidRPr="00CA01D4">
        <w:rPr>
          <w:rFonts w:ascii="Verdana" w:hAnsi="Verdana"/>
          <w:sz w:val="20"/>
          <w:szCs w:val="20"/>
        </w:rPr>
        <w:t>?</w:t>
      </w:r>
    </w:p>
    <w:p w14:paraId="59701D90" w14:textId="77777777" w:rsidR="00753FB0" w:rsidRPr="00CA01D4" w:rsidRDefault="00753FB0" w:rsidP="00753FB0">
      <w:pPr>
        <w:pStyle w:val="Lijstalinea"/>
        <w:rPr>
          <w:rFonts w:ascii="Verdana" w:hAnsi="Verdana"/>
          <w:b/>
        </w:rPr>
      </w:pPr>
    </w:p>
    <w:p w14:paraId="3D2B1101" w14:textId="77777777" w:rsidR="00753FB0" w:rsidRPr="00CA01D4" w:rsidRDefault="00753FB0" w:rsidP="00753FB0">
      <w:pPr>
        <w:pStyle w:val="Lijstalinea"/>
        <w:numPr>
          <w:ilvl w:val="0"/>
          <w:numId w:val="21"/>
        </w:numPr>
        <w:rPr>
          <w:rFonts w:ascii="Verdana" w:hAnsi="Verdana"/>
          <w:sz w:val="20"/>
          <w:szCs w:val="20"/>
        </w:rPr>
      </w:pPr>
      <w:r>
        <w:rPr>
          <w:rFonts w:ascii="Verdana" w:hAnsi="Verdana"/>
          <w:sz w:val="20"/>
          <w:szCs w:val="20"/>
        </w:rPr>
        <w:t xml:space="preserve">Wie </w:t>
      </w:r>
      <w:r w:rsidRPr="00CA01D4">
        <w:rPr>
          <w:rFonts w:ascii="Verdana" w:hAnsi="Verdana"/>
          <w:sz w:val="20"/>
          <w:szCs w:val="20"/>
        </w:rPr>
        <w:t xml:space="preserve">zijn de </w:t>
      </w:r>
      <w:r w:rsidRPr="00CA01D4">
        <w:rPr>
          <w:rFonts w:ascii="Verdana" w:hAnsi="Verdana"/>
          <w:sz w:val="20"/>
          <w:szCs w:val="20"/>
          <w:u w:val="single"/>
        </w:rPr>
        <w:t>belangrijkste</w:t>
      </w:r>
      <w:r w:rsidRPr="00CA01D4">
        <w:rPr>
          <w:rFonts w:ascii="Verdana" w:hAnsi="Verdana"/>
          <w:sz w:val="20"/>
          <w:szCs w:val="20"/>
        </w:rPr>
        <w:t xml:space="preserve"> </w:t>
      </w:r>
      <w:r w:rsidRPr="00CA01D4">
        <w:rPr>
          <w:rFonts w:ascii="Verdana" w:hAnsi="Verdana"/>
          <w:sz w:val="20"/>
          <w:szCs w:val="20"/>
          <w:u w:val="single"/>
        </w:rPr>
        <w:t xml:space="preserve">stakeholders </w:t>
      </w:r>
      <w:r>
        <w:rPr>
          <w:rFonts w:ascii="Verdana" w:hAnsi="Verdana"/>
          <w:sz w:val="20"/>
          <w:szCs w:val="20"/>
        </w:rPr>
        <w:t>om in deze</w:t>
      </w:r>
      <w:r w:rsidRPr="00CA01D4">
        <w:rPr>
          <w:rFonts w:ascii="Verdana" w:hAnsi="Verdana"/>
          <w:sz w:val="20"/>
          <w:szCs w:val="20"/>
        </w:rPr>
        <w:t xml:space="preserve"> programmalijn</w:t>
      </w:r>
      <w:r>
        <w:rPr>
          <w:rFonts w:ascii="Verdana" w:hAnsi="Verdana"/>
          <w:sz w:val="20"/>
          <w:szCs w:val="20"/>
        </w:rPr>
        <w:t xml:space="preserve"> bij activiteiten te betrekken</w:t>
      </w:r>
      <w:r w:rsidRPr="00CA01D4">
        <w:rPr>
          <w:rFonts w:ascii="Verdana" w:hAnsi="Verdana"/>
          <w:sz w:val="20"/>
          <w:szCs w:val="20"/>
        </w:rPr>
        <w:t xml:space="preserve">? Denk aan universiteiten, hogescholen, organisaties vanuit en rondom de doelgroep, kennisinstellingen, branches, bedrijven etc. </w:t>
      </w:r>
      <w:r>
        <w:rPr>
          <w:rFonts w:ascii="Verdana" w:hAnsi="Verdana"/>
          <w:sz w:val="20"/>
          <w:szCs w:val="20"/>
        </w:rPr>
        <w:t>Prioriteer tot de belangrijkste</w:t>
      </w:r>
      <w:r w:rsidRPr="00CA01D4">
        <w:rPr>
          <w:rFonts w:ascii="Verdana" w:hAnsi="Verdana"/>
          <w:sz w:val="20"/>
          <w:szCs w:val="20"/>
        </w:rPr>
        <w:t xml:space="preserve"> tien.</w:t>
      </w:r>
    </w:p>
    <w:p w14:paraId="38381839" w14:textId="77777777" w:rsidR="00753FB0" w:rsidRPr="00CA01D4" w:rsidRDefault="00753FB0" w:rsidP="00753FB0">
      <w:pPr>
        <w:pStyle w:val="Lijstalinea"/>
        <w:rPr>
          <w:rFonts w:ascii="Verdana" w:hAnsi="Verdana"/>
          <w:sz w:val="20"/>
          <w:szCs w:val="20"/>
        </w:rPr>
      </w:pPr>
    </w:p>
    <w:p w14:paraId="5B0619C6" w14:textId="77777777" w:rsidR="00753FB0" w:rsidRPr="00CA01D4" w:rsidRDefault="00753FB0" w:rsidP="00753FB0">
      <w:pPr>
        <w:pStyle w:val="Lijstalinea"/>
        <w:numPr>
          <w:ilvl w:val="0"/>
          <w:numId w:val="21"/>
        </w:numPr>
        <w:rPr>
          <w:rFonts w:ascii="Verdana" w:hAnsi="Verdana"/>
          <w:sz w:val="20"/>
          <w:szCs w:val="20"/>
        </w:rPr>
      </w:pPr>
      <w:r w:rsidRPr="00CA01D4">
        <w:rPr>
          <w:rFonts w:ascii="Verdana" w:hAnsi="Verdana"/>
          <w:sz w:val="20"/>
          <w:szCs w:val="20"/>
        </w:rPr>
        <w:t xml:space="preserve">Welke </w:t>
      </w:r>
      <w:r w:rsidRPr="00CA01D4">
        <w:rPr>
          <w:rFonts w:ascii="Verdana" w:hAnsi="Verdana"/>
          <w:sz w:val="20"/>
          <w:szCs w:val="20"/>
          <w:u w:val="single"/>
        </w:rPr>
        <w:t>type activiteiten</w:t>
      </w:r>
      <w:r w:rsidRPr="00CA01D4">
        <w:rPr>
          <w:rFonts w:ascii="Verdana" w:hAnsi="Verdana"/>
          <w:sz w:val="20"/>
          <w:szCs w:val="20"/>
        </w:rPr>
        <w:t xml:space="preserve"> passen bij deze programmalijn? Denk bijvoorbeeld aan onderzoek, implementatie, productontwikkeling, kennisdeling etc. </w:t>
      </w:r>
    </w:p>
    <w:p w14:paraId="76CD8270" w14:textId="77777777" w:rsidR="00753FB0" w:rsidRDefault="00753FB0" w:rsidP="005937B7"/>
    <w:sectPr w:rsidR="00753FB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C44E0" w14:textId="77777777" w:rsidR="00664E1C" w:rsidRDefault="00664E1C" w:rsidP="00317237">
      <w:pPr>
        <w:spacing w:after="0" w:line="240" w:lineRule="auto"/>
      </w:pPr>
      <w:r>
        <w:separator/>
      </w:r>
    </w:p>
  </w:endnote>
  <w:endnote w:type="continuationSeparator" w:id="0">
    <w:p w14:paraId="6B14A079" w14:textId="77777777" w:rsidR="00664E1C" w:rsidRDefault="00664E1C" w:rsidP="00317237">
      <w:pPr>
        <w:spacing w:after="0" w:line="240" w:lineRule="auto"/>
      </w:pPr>
      <w:r>
        <w:continuationSeparator/>
      </w:r>
    </w:p>
  </w:endnote>
  <w:endnote w:type="continuationNotice" w:id="1">
    <w:p w14:paraId="3DC65E6C" w14:textId="77777777" w:rsidR="00664E1C" w:rsidRDefault="00664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09640"/>
      <w:docPartObj>
        <w:docPartGallery w:val="Page Numbers (Bottom of Page)"/>
        <w:docPartUnique/>
      </w:docPartObj>
    </w:sdtPr>
    <w:sdtEndPr/>
    <w:sdtContent>
      <w:p w14:paraId="5C6DA73E" w14:textId="0E711D5F" w:rsidR="004D4CF9" w:rsidRDefault="004D4CF9">
        <w:pPr>
          <w:pStyle w:val="Voettekst"/>
          <w:jc w:val="center"/>
        </w:pPr>
        <w:r>
          <w:fldChar w:fldCharType="begin"/>
        </w:r>
        <w:r>
          <w:instrText>PAGE   \* MERGEFORMAT</w:instrText>
        </w:r>
        <w:r>
          <w:fldChar w:fldCharType="separate"/>
        </w:r>
        <w:r w:rsidR="009D6581">
          <w:rPr>
            <w:noProof/>
          </w:rPr>
          <w:t>1</w:t>
        </w:r>
        <w:r>
          <w:fldChar w:fldCharType="end"/>
        </w:r>
      </w:p>
    </w:sdtContent>
  </w:sdt>
  <w:p w14:paraId="75B5E696" w14:textId="77777777" w:rsidR="004D4CF9" w:rsidRDefault="004D4C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B656F" w14:textId="77777777" w:rsidR="00664E1C" w:rsidRDefault="00664E1C" w:rsidP="00317237">
      <w:pPr>
        <w:spacing w:after="0" w:line="240" w:lineRule="auto"/>
      </w:pPr>
      <w:r>
        <w:separator/>
      </w:r>
    </w:p>
  </w:footnote>
  <w:footnote w:type="continuationSeparator" w:id="0">
    <w:p w14:paraId="08D391FB" w14:textId="77777777" w:rsidR="00664E1C" w:rsidRDefault="00664E1C" w:rsidP="00317237">
      <w:pPr>
        <w:spacing w:after="0" w:line="240" w:lineRule="auto"/>
      </w:pPr>
      <w:r>
        <w:continuationSeparator/>
      </w:r>
    </w:p>
  </w:footnote>
  <w:footnote w:type="continuationNotice" w:id="1">
    <w:p w14:paraId="442F05CA" w14:textId="77777777" w:rsidR="00664E1C" w:rsidRDefault="00664E1C">
      <w:pPr>
        <w:spacing w:after="0" w:line="240" w:lineRule="auto"/>
      </w:pPr>
    </w:p>
  </w:footnote>
  <w:footnote w:id="2">
    <w:p w14:paraId="07E8AABB" w14:textId="5AB9EC8B" w:rsidR="00EE7A36" w:rsidRDefault="00EE7A36" w:rsidP="00EE7A36">
      <w:r>
        <w:rPr>
          <w:rStyle w:val="Voetnootmarkering"/>
        </w:rPr>
        <w:footnoteRef/>
      </w:r>
      <w:r>
        <w:t xml:space="preserve"> </w:t>
      </w:r>
      <w:r w:rsidRPr="00EE7A36">
        <w:rPr>
          <w:rFonts w:ascii="Verdana" w:hAnsi="Verdana"/>
          <w:color w:val="000000"/>
          <w:sz w:val="18"/>
          <w:szCs w:val="18"/>
        </w:rPr>
        <w:t xml:space="preserve">ZonMw heeft van het Ministerie van VWS de opdracht gekregen om in 2019-2022 de procesmatige coördinatie, verdeling van middelen, toetsing en monitoring van de activiteiten in de Expertisefunctie uit te voeren. Kijk voor meer informatie op </w:t>
      </w:r>
      <w:hyperlink r:id="rId1" w:history="1">
        <w:r w:rsidR="00737249" w:rsidRPr="00737249">
          <w:rPr>
            <w:rStyle w:val="Hyperlink"/>
            <w:rFonts w:ascii="Verdana" w:hAnsi="Verdana"/>
            <w:sz w:val="18"/>
            <w:szCs w:val="18"/>
          </w:rPr>
          <w:t>deze pagina</w:t>
        </w:r>
      </w:hyperlink>
      <w:r w:rsidRPr="00EE7A36">
        <w:rPr>
          <w:rFonts w:ascii="Verdana" w:hAnsi="Verdana"/>
          <w:color w:val="000000"/>
          <w:sz w:val="18"/>
          <w:szCs w:val="18"/>
        </w:rPr>
        <w:t xml:space="preserve"> </w:t>
      </w:r>
      <w:r w:rsidR="00737249">
        <w:rPr>
          <w:rFonts w:ascii="Verdana" w:hAnsi="Verdana"/>
          <w:color w:val="000000"/>
          <w:sz w:val="18"/>
          <w:szCs w:val="18"/>
        </w:rPr>
        <w:t>op de website van</w:t>
      </w:r>
      <w:r w:rsidRPr="00EE7A36">
        <w:rPr>
          <w:rFonts w:ascii="Verdana" w:hAnsi="Verdana"/>
          <w:color w:val="000000"/>
          <w:sz w:val="18"/>
          <w:szCs w:val="18"/>
        </w:rPr>
        <w:t xml:space="preserve"> ZonMw.</w:t>
      </w:r>
    </w:p>
    <w:p w14:paraId="03EA6A7B" w14:textId="77777777" w:rsidR="00EE7A36" w:rsidRDefault="00EE7A36" w:rsidP="00EE7A36">
      <w:pPr>
        <w:rPr>
          <w:rFonts w:ascii="Verdana" w:hAnsi="Verdana"/>
          <w:color w:val="000000"/>
          <w:sz w:val="20"/>
          <w:szCs w:val="20"/>
        </w:rPr>
      </w:pPr>
    </w:p>
    <w:p w14:paraId="53039A0B" w14:textId="77777777" w:rsidR="00EE7A36" w:rsidRDefault="00EE7A36" w:rsidP="00EE7A36">
      <w:pPr>
        <w:pStyle w:val="Voetnoottekst"/>
        <w:rPr>
          <w:lang w:val="nl-NL"/>
        </w:rPr>
      </w:pPr>
    </w:p>
  </w:footnote>
  <w:footnote w:id="3">
    <w:p w14:paraId="14179D52" w14:textId="77777777" w:rsidR="00753FB0" w:rsidRPr="00746E22" w:rsidRDefault="00753FB0" w:rsidP="00753FB0">
      <w:pPr>
        <w:pStyle w:val="Voetnoottekst"/>
        <w:rPr>
          <w:lang w:val="nl-NL"/>
        </w:rPr>
      </w:pPr>
      <w:r>
        <w:rPr>
          <w:rStyle w:val="Voetnootmarkering"/>
        </w:rPr>
        <w:footnoteRef/>
      </w:r>
      <w:r w:rsidRPr="00544B94">
        <w:rPr>
          <w:lang w:val="nl-NL"/>
        </w:rPr>
        <w:t xml:space="preserve"> Zie bijlage voor </w:t>
      </w:r>
      <w:r>
        <w:rPr>
          <w:lang w:val="nl-NL"/>
        </w:rPr>
        <w:t>inspirerend voorbeeld ‘Kennisagenda jeugd’.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3E6C"/>
    <w:multiLevelType w:val="hybridMultilevel"/>
    <w:tmpl w:val="D07826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214285"/>
    <w:multiLevelType w:val="hybridMultilevel"/>
    <w:tmpl w:val="4C6A0A4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DA68C0"/>
    <w:multiLevelType w:val="singleLevel"/>
    <w:tmpl w:val="FFACF3A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 w15:restartNumberingAfterBreak="0">
    <w:nsid w:val="155C0DD8"/>
    <w:multiLevelType w:val="hybridMultilevel"/>
    <w:tmpl w:val="A98623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5537DC"/>
    <w:multiLevelType w:val="hybridMultilevel"/>
    <w:tmpl w:val="440ABF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0687090"/>
    <w:multiLevelType w:val="hybridMultilevel"/>
    <w:tmpl w:val="5CD010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CE6ED2"/>
    <w:multiLevelType w:val="hybridMultilevel"/>
    <w:tmpl w:val="78FCED04"/>
    <w:lvl w:ilvl="0" w:tplc="FD90066C">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ACF7911"/>
    <w:multiLevelType w:val="hybridMultilevel"/>
    <w:tmpl w:val="840EB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C95BA0"/>
    <w:multiLevelType w:val="hybridMultilevel"/>
    <w:tmpl w:val="BEA2C752"/>
    <w:lvl w:ilvl="0" w:tplc="0413000F">
      <w:start w:val="1"/>
      <w:numFmt w:val="decimal"/>
      <w:lvlText w:val="%1."/>
      <w:lvlJc w:val="left"/>
      <w:pPr>
        <w:ind w:left="1368" w:hanging="360"/>
      </w:pPr>
      <w:rPr>
        <w:rFonts w:hint="default"/>
      </w:rPr>
    </w:lvl>
    <w:lvl w:ilvl="1" w:tplc="04130019">
      <w:start w:val="1"/>
      <w:numFmt w:val="lowerLetter"/>
      <w:lvlText w:val="%2."/>
      <w:lvlJc w:val="left"/>
      <w:pPr>
        <w:ind w:left="2088" w:hanging="360"/>
      </w:pPr>
    </w:lvl>
    <w:lvl w:ilvl="2" w:tplc="0413001B" w:tentative="1">
      <w:start w:val="1"/>
      <w:numFmt w:val="lowerRoman"/>
      <w:lvlText w:val="%3."/>
      <w:lvlJc w:val="right"/>
      <w:pPr>
        <w:ind w:left="2808" w:hanging="180"/>
      </w:pPr>
    </w:lvl>
    <w:lvl w:ilvl="3" w:tplc="0413000F" w:tentative="1">
      <w:start w:val="1"/>
      <w:numFmt w:val="decimal"/>
      <w:lvlText w:val="%4."/>
      <w:lvlJc w:val="left"/>
      <w:pPr>
        <w:ind w:left="3528" w:hanging="360"/>
      </w:pPr>
    </w:lvl>
    <w:lvl w:ilvl="4" w:tplc="04130019" w:tentative="1">
      <w:start w:val="1"/>
      <w:numFmt w:val="lowerLetter"/>
      <w:lvlText w:val="%5."/>
      <w:lvlJc w:val="left"/>
      <w:pPr>
        <w:ind w:left="4248" w:hanging="360"/>
      </w:pPr>
    </w:lvl>
    <w:lvl w:ilvl="5" w:tplc="0413001B" w:tentative="1">
      <w:start w:val="1"/>
      <w:numFmt w:val="lowerRoman"/>
      <w:lvlText w:val="%6."/>
      <w:lvlJc w:val="right"/>
      <w:pPr>
        <w:ind w:left="4968" w:hanging="180"/>
      </w:pPr>
    </w:lvl>
    <w:lvl w:ilvl="6" w:tplc="0413000F" w:tentative="1">
      <w:start w:val="1"/>
      <w:numFmt w:val="decimal"/>
      <w:lvlText w:val="%7."/>
      <w:lvlJc w:val="left"/>
      <w:pPr>
        <w:ind w:left="5688" w:hanging="360"/>
      </w:pPr>
    </w:lvl>
    <w:lvl w:ilvl="7" w:tplc="04130019" w:tentative="1">
      <w:start w:val="1"/>
      <w:numFmt w:val="lowerLetter"/>
      <w:lvlText w:val="%8."/>
      <w:lvlJc w:val="left"/>
      <w:pPr>
        <w:ind w:left="6408" w:hanging="360"/>
      </w:pPr>
    </w:lvl>
    <w:lvl w:ilvl="8" w:tplc="0413001B" w:tentative="1">
      <w:start w:val="1"/>
      <w:numFmt w:val="lowerRoman"/>
      <w:lvlText w:val="%9."/>
      <w:lvlJc w:val="right"/>
      <w:pPr>
        <w:ind w:left="7128" w:hanging="180"/>
      </w:pPr>
    </w:lvl>
  </w:abstractNum>
  <w:abstractNum w:abstractNumId="9" w15:restartNumberingAfterBreak="0">
    <w:nsid w:val="352D3111"/>
    <w:multiLevelType w:val="hybridMultilevel"/>
    <w:tmpl w:val="5B1CD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132510"/>
    <w:multiLevelType w:val="hybridMultilevel"/>
    <w:tmpl w:val="1416F8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F929FA"/>
    <w:multiLevelType w:val="hybridMultilevel"/>
    <w:tmpl w:val="EB5CD1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224CD8"/>
    <w:multiLevelType w:val="hybridMultilevel"/>
    <w:tmpl w:val="BCD031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B24734"/>
    <w:multiLevelType w:val="hybridMultilevel"/>
    <w:tmpl w:val="5238965A"/>
    <w:lvl w:ilvl="0" w:tplc="A6FA637E">
      <w:start w:val="1"/>
      <w:numFmt w:val="bullet"/>
      <w:lvlText w:val="-"/>
      <w:lvlJc w:val="left"/>
      <w:pPr>
        <w:ind w:left="720" w:hanging="360"/>
      </w:pPr>
      <w:rPr>
        <w:rFonts w:ascii="Calibri" w:eastAsiaTheme="majorEastAsia" w:hAnsi="Calibri" w:cs="Calibri" w:hint="default"/>
        <w:color w:val="000000"/>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C802DD"/>
    <w:multiLevelType w:val="hybridMultilevel"/>
    <w:tmpl w:val="29843C0E"/>
    <w:lvl w:ilvl="0" w:tplc="090459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171BA3"/>
    <w:multiLevelType w:val="hybridMultilevel"/>
    <w:tmpl w:val="B1F0F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28152F"/>
    <w:multiLevelType w:val="multilevel"/>
    <w:tmpl w:val="DEF866C2"/>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 w15:restartNumberingAfterBreak="0">
    <w:nsid w:val="597828C6"/>
    <w:multiLevelType w:val="hybridMultilevel"/>
    <w:tmpl w:val="3F76F064"/>
    <w:lvl w:ilvl="0" w:tplc="02BC3E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7A56FA"/>
    <w:multiLevelType w:val="hybridMultilevel"/>
    <w:tmpl w:val="91866446"/>
    <w:lvl w:ilvl="0" w:tplc="6E38B580">
      <w:start w:val="19"/>
      <w:numFmt w:val="bullet"/>
      <w:lvlText w:val="-"/>
      <w:lvlJc w:val="left"/>
      <w:pPr>
        <w:ind w:left="720" w:hanging="360"/>
      </w:pPr>
      <w:rPr>
        <w:rFonts w:ascii="Verdana" w:eastAsiaTheme="majorEastAsia" w:hAnsi="Verdan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873A3A"/>
    <w:multiLevelType w:val="hybridMultilevel"/>
    <w:tmpl w:val="FAD43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D729F1"/>
    <w:multiLevelType w:val="hybridMultilevel"/>
    <w:tmpl w:val="770A50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C1F1687"/>
    <w:multiLevelType w:val="hybridMultilevel"/>
    <w:tmpl w:val="4776DA6E"/>
    <w:lvl w:ilvl="0" w:tplc="771C024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E73774"/>
    <w:multiLevelType w:val="hybridMultilevel"/>
    <w:tmpl w:val="4C6A0A4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21"/>
  </w:num>
  <w:num w:numId="5">
    <w:abstractNumId w:val="12"/>
  </w:num>
  <w:num w:numId="6">
    <w:abstractNumId w:val="20"/>
  </w:num>
  <w:num w:numId="7">
    <w:abstractNumId w:val="15"/>
  </w:num>
  <w:num w:numId="8">
    <w:abstractNumId w:val="19"/>
  </w:num>
  <w:num w:numId="9">
    <w:abstractNumId w:val="11"/>
  </w:num>
  <w:num w:numId="10">
    <w:abstractNumId w:val="1"/>
  </w:num>
  <w:num w:numId="11">
    <w:abstractNumId w:val="22"/>
  </w:num>
  <w:num w:numId="12">
    <w:abstractNumId w:val="3"/>
  </w:num>
  <w:num w:numId="13">
    <w:abstractNumId w:val="8"/>
  </w:num>
  <w:num w:numId="14">
    <w:abstractNumId w:val="2"/>
  </w:num>
  <w:num w:numId="15">
    <w:abstractNumId w:val="10"/>
  </w:num>
  <w:num w:numId="16">
    <w:abstractNumId w:val="7"/>
  </w:num>
  <w:num w:numId="17">
    <w:abstractNumId w:val="6"/>
  </w:num>
  <w:num w:numId="18">
    <w:abstractNumId w:val="4"/>
  </w:num>
  <w:num w:numId="19">
    <w:abstractNumId w:val="18"/>
  </w:num>
  <w:num w:numId="20">
    <w:abstractNumId w:val="5"/>
  </w:num>
  <w:num w:numId="21">
    <w:abstractNumId w:val="13"/>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0D"/>
    <w:rsid w:val="000128ED"/>
    <w:rsid w:val="00016A59"/>
    <w:rsid w:val="00021288"/>
    <w:rsid w:val="00022727"/>
    <w:rsid w:val="00022A54"/>
    <w:rsid w:val="0002558D"/>
    <w:rsid w:val="00034752"/>
    <w:rsid w:val="000415F0"/>
    <w:rsid w:val="000464C2"/>
    <w:rsid w:val="00047332"/>
    <w:rsid w:val="000550A3"/>
    <w:rsid w:val="00057F44"/>
    <w:rsid w:val="00064464"/>
    <w:rsid w:val="00066104"/>
    <w:rsid w:val="00070C7B"/>
    <w:rsid w:val="00074610"/>
    <w:rsid w:val="00081B6B"/>
    <w:rsid w:val="0008617C"/>
    <w:rsid w:val="0009166A"/>
    <w:rsid w:val="00095D1B"/>
    <w:rsid w:val="000A7E02"/>
    <w:rsid w:val="000C09E5"/>
    <w:rsid w:val="000C2E42"/>
    <w:rsid w:val="000C3EF4"/>
    <w:rsid w:val="000C45A1"/>
    <w:rsid w:val="000E07D9"/>
    <w:rsid w:val="000E1BE1"/>
    <w:rsid w:val="000E78BE"/>
    <w:rsid w:val="001009DF"/>
    <w:rsid w:val="00100F75"/>
    <w:rsid w:val="00103052"/>
    <w:rsid w:val="00110641"/>
    <w:rsid w:val="00142205"/>
    <w:rsid w:val="001435A2"/>
    <w:rsid w:val="001455AF"/>
    <w:rsid w:val="00154877"/>
    <w:rsid w:val="001564C2"/>
    <w:rsid w:val="00156920"/>
    <w:rsid w:val="0015798E"/>
    <w:rsid w:val="00163654"/>
    <w:rsid w:val="001703C7"/>
    <w:rsid w:val="0017195C"/>
    <w:rsid w:val="001731AB"/>
    <w:rsid w:val="0017638C"/>
    <w:rsid w:val="0018028A"/>
    <w:rsid w:val="00181CF9"/>
    <w:rsid w:val="0018459B"/>
    <w:rsid w:val="001846DF"/>
    <w:rsid w:val="00192707"/>
    <w:rsid w:val="001936EE"/>
    <w:rsid w:val="00196E02"/>
    <w:rsid w:val="001A6958"/>
    <w:rsid w:val="001A7858"/>
    <w:rsid w:val="001D338F"/>
    <w:rsid w:val="001E5B98"/>
    <w:rsid w:val="001F1608"/>
    <w:rsid w:val="001F176F"/>
    <w:rsid w:val="00206C54"/>
    <w:rsid w:val="002157EE"/>
    <w:rsid w:val="0022600A"/>
    <w:rsid w:val="0023583D"/>
    <w:rsid w:val="0024156F"/>
    <w:rsid w:val="00241681"/>
    <w:rsid w:val="002427C7"/>
    <w:rsid w:val="0025221C"/>
    <w:rsid w:val="00262266"/>
    <w:rsid w:val="00265DA8"/>
    <w:rsid w:val="002744B1"/>
    <w:rsid w:val="00275175"/>
    <w:rsid w:val="002869F5"/>
    <w:rsid w:val="00291D84"/>
    <w:rsid w:val="0029338C"/>
    <w:rsid w:val="002B0703"/>
    <w:rsid w:val="002B4980"/>
    <w:rsid w:val="002B4EB3"/>
    <w:rsid w:val="002B7CDB"/>
    <w:rsid w:val="002C0E83"/>
    <w:rsid w:val="002C204D"/>
    <w:rsid w:val="002C22F8"/>
    <w:rsid w:val="002C423E"/>
    <w:rsid w:val="002C44AB"/>
    <w:rsid w:val="002D0E85"/>
    <w:rsid w:val="002E131C"/>
    <w:rsid w:val="002E1AF9"/>
    <w:rsid w:val="002F2E72"/>
    <w:rsid w:val="003052A6"/>
    <w:rsid w:val="00307E7F"/>
    <w:rsid w:val="00317237"/>
    <w:rsid w:val="00333AA2"/>
    <w:rsid w:val="00333F42"/>
    <w:rsid w:val="00341CAA"/>
    <w:rsid w:val="00346E1B"/>
    <w:rsid w:val="0034718F"/>
    <w:rsid w:val="00366B01"/>
    <w:rsid w:val="00371680"/>
    <w:rsid w:val="00373214"/>
    <w:rsid w:val="00390976"/>
    <w:rsid w:val="0039098F"/>
    <w:rsid w:val="003A19F9"/>
    <w:rsid w:val="003A6640"/>
    <w:rsid w:val="003B4DED"/>
    <w:rsid w:val="003C2685"/>
    <w:rsid w:val="003C5E78"/>
    <w:rsid w:val="003C6266"/>
    <w:rsid w:val="003C687B"/>
    <w:rsid w:val="003E299C"/>
    <w:rsid w:val="003E4EE3"/>
    <w:rsid w:val="003E6B1B"/>
    <w:rsid w:val="003F4332"/>
    <w:rsid w:val="0040633A"/>
    <w:rsid w:val="00406701"/>
    <w:rsid w:val="004177E3"/>
    <w:rsid w:val="00426B21"/>
    <w:rsid w:val="0045110A"/>
    <w:rsid w:val="0045155D"/>
    <w:rsid w:val="00462709"/>
    <w:rsid w:val="00474550"/>
    <w:rsid w:val="0048775D"/>
    <w:rsid w:val="004A0E76"/>
    <w:rsid w:val="004A2717"/>
    <w:rsid w:val="004A4BA3"/>
    <w:rsid w:val="004A4EFA"/>
    <w:rsid w:val="004A53D7"/>
    <w:rsid w:val="004C4B0E"/>
    <w:rsid w:val="004C535C"/>
    <w:rsid w:val="004C67AE"/>
    <w:rsid w:val="004D45E5"/>
    <w:rsid w:val="004D4CF9"/>
    <w:rsid w:val="004D65F9"/>
    <w:rsid w:val="004E008A"/>
    <w:rsid w:val="004E270D"/>
    <w:rsid w:val="004E550C"/>
    <w:rsid w:val="004F4279"/>
    <w:rsid w:val="004F4417"/>
    <w:rsid w:val="0050021F"/>
    <w:rsid w:val="00501ACA"/>
    <w:rsid w:val="00510768"/>
    <w:rsid w:val="005122DC"/>
    <w:rsid w:val="00530227"/>
    <w:rsid w:val="00532B46"/>
    <w:rsid w:val="00552552"/>
    <w:rsid w:val="00552B53"/>
    <w:rsid w:val="005615B4"/>
    <w:rsid w:val="00567149"/>
    <w:rsid w:val="00575050"/>
    <w:rsid w:val="00577A97"/>
    <w:rsid w:val="00583D28"/>
    <w:rsid w:val="005937B7"/>
    <w:rsid w:val="005A7A58"/>
    <w:rsid w:val="005D4435"/>
    <w:rsid w:val="005E6840"/>
    <w:rsid w:val="005F6EB8"/>
    <w:rsid w:val="005F79E3"/>
    <w:rsid w:val="0060486D"/>
    <w:rsid w:val="0060653B"/>
    <w:rsid w:val="00616318"/>
    <w:rsid w:val="00623FC0"/>
    <w:rsid w:val="00625EB3"/>
    <w:rsid w:val="00627A54"/>
    <w:rsid w:val="00641326"/>
    <w:rsid w:val="006535CD"/>
    <w:rsid w:val="0065691B"/>
    <w:rsid w:val="00660AC8"/>
    <w:rsid w:val="00660D59"/>
    <w:rsid w:val="006612D7"/>
    <w:rsid w:val="00664307"/>
    <w:rsid w:val="00664E1C"/>
    <w:rsid w:val="0066611A"/>
    <w:rsid w:val="006715D4"/>
    <w:rsid w:val="006836BE"/>
    <w:rsid w:val="00684B63"/>
    <w:rsid w:val="006B1B89"/>
    <w:rsid w:val="006B24BB"/>
    <w:rsid w:val="006B39C3"/>
    <w:rsid w:val="006C10B5"/>
    <w:rsid w:val="006C1416"/>
    <w:rsid w:val="006C3ABE"/>
    <w:rsid w:val="006C3E46"/>
    <w:rsid w:val="006C7A08"/>
    <w:rsid w:val="006D091E"/>
    <w:rsid w:val="006D4FA2"/>
    <w:rsid w:val="006E4FD0"/>
    <w:rsid w:val="006E5F45"/>
    <w:rsid w:val="006F0AB2"/>
    <w:rsid w:val="00706681"/>
    <w:rsid w:val="007111FE"/>
    <w:rsid w:val="007138A6"/>
    <w:rsid w:val="0071592B"/>
    <w:rsid w:val="007213AD"/>
    <w:rsid w:val="00727B6D"/>
    <w:rsid w:val="00737249"/>
    <w:rsid w:val="00741A5B"/>
    <w:rsid w:val="00753A62"/>
    <w:rsid w:val="00753FB0"/>
    <w:rsid w:val="00755894"/>
    <w:rsid w:val="00762BED"/>
    <w:rsid w:val="00767AF2"/>
    <w:rsid w:val="007722B3"/>
    <w:rsid w:val="00774DB3"/>
    <w:rsid w:val="007769B7"/>
    <w:rsid w:val="00783542"/>
    <w:rsid w:val="007905E5"/>
    <w:rsid w:val="0079160B"/>
    <w:rsid w:val="0079186D"/>
    <w:rsid w:val="007A686C"/>
    <w:rsid w:val="007B3691"/>
    <w:rsid w:val="007B38E0"/>
    <w:rsid w:val="007B54AD"/>
    <w:rsid w:val="007C0AD2"/>
    <w:rsid w:val="007D3755"/>
    <w:rsid w:val="007E2AD0"/>
    <w:rsid w:val="007E6CC0"/>
    <w:rsid w:val="00807A2B"/>
    <w:rsid w:val="008105B4"/>
    <w:rsid w:val="00814663"/>
    <w:rsid w:val="0081671A"/>
    <w:rsid w:val="00841212"/>
    <w:rsid w:val="008461CB"/>
    <w:rsid w:val="008555DE"/>
    <w:rsid w:val="008579C0"/>
    <w:rsid w:val="00865DC2"/>
    <w:rsid w:val="008768B2"/>
    <w:rsid w:val="00880809"/>
    <w:rsid w:val="0089328F"/>
    <w:rsid w:val="0089683E"/>
    <w:rsid w:val="008A2FD5"/>
    <w:rsid w:val="008B0A79"/>
    <w:rsid w:val="008B0E53"/>
    <w:rsid w:val="008B3203"/>
    <w:rsid w:val="008C0D93"/>
    <w:rsid w:val="008C1851"/>
    <w:rsid w:val="008C3C12"/>
    <w:rsid w:val="008C47E5"/>
    <w:rsid w:val="008C7E61"/>
    <w:rsid w:val="008D2819"/>
    <w:rsid w:val="008D4021"/>
    <w:rsid w:val="008D4E1F"/>
    <w:rsid w:val="008D6102"/>
    <w:rsid w:val="008E005E"/>
    <w:rsid w:val="008E0F49"/>
    <w:rsid w:val="009010E9"/>
    <w:rsid w:val="00911DCB"/>
    <w:rsid w:val="00914C2B"/>
    <w:rsid w:val="009176A9"/>
    <w:rsid w:val="0092236E"/>
    <w:rsid w:val="00930831"/>
    <w:rsid w:val="009360E2"/>
    <w:rsid w:val="009419ED"/>
    <w:rsid w:val="009468F1"/>
    <w:rsid w:val="00947C45"/>
    <w:rsid w:val="00947E4C"/>
    <w:rsid w:val="00963CC6"/>
    <w:rsid w:val="0097062B"/>
    <w:rsid w:val="00981FC5"/>
    <w:rsid w:val="009A5FE7"/>
    <w:rsid w:val="009A79BE"/>
    <w:rsid w:val="009B2FE2"/>
    <w:rsid w:val="009B4DCE"/>
    <w:rsid w:val="009B69E3"/>
    <w:rsid w:val="009B7BA7"/>
    <w:rsid w:val="009C0F8D"/>
    <w:rsid w:val="009D6581"/>
    <w:rsid w:val="009E0051"/>
    <w:rsid w:val="009F2033"/>
    <w:rsid w:val="009F7E8D"/>
    <w:rsid w:val="00A03C53"/>
    <w:rsid w:val="00A07665"/>
    <w:rsid w:val="00A162FF"/>
    <w:rsid w:val="00A172AB"/>
    <w:rsid w:val="00A2133C"/>
    <w:rsid w:val="00A24D8A"/>
    <w:rsid w:val="00A25769"/>
    <w:rsid w:val="00A259EB"/>
    <w:rsid w:val="00A30EAA"/>
    <w:rsid w:val="00A47CA6"/>
    <w:rsid w:val="00A54091"/>
    <w:rsid w:val="00A57698"/>
    <w:rsid w:val="00A639E9"/>
    <w:rsid w:val="00A66F0F"/>
    <w:rsid w:val="00A7089F"/>
    <w:rsid w:val="00A70997"/>
    <w:rsid w:val="00A711C1"/>
    <w:rsid w:val="00A86A99"/>
    <w:rsid w:val="00AA095B"/>
    <w:rsid w:val="00AA56D2"/>
    <w:rsid w:val="00AC2780"/>
    <w:rsid w:val="00B00ADF"/>
    <w:rsid w:val="00B01931"/>
    <w:rsid w:val="00B07BA9"/>
    <w:rsid w:val="00B2262B"/>
    <w:rsid w:val="00B228AC"/>
    <w:rsid w:val="00B27441"/>
    <w:rsid w:val="00B3748A"/>
    <w:rsid w:val="00B52D26"/>
    <w:rsid w:val="00B60CD9"/>
    <w:rsid w:val="00B63DC3"/>
    <w:rsid w:val="00B64944"/>
    <w:rsid w:val="00B678AE"/>
    <w:rsid w:val="00B75F63"/>
    <w:rsid w:val="00B86618"/>
    <w:rsid w:val="00B944FA"/>
    <w:rsid w:val="00B96874"/>
    <w:rsid w:val="00B9730E"/>
    <w:rsid w:val="00BA348D"/>
    <w:rsid w:val="00BA5E59"/>
    <w:rsid w:val="00BB72BF"/>
    <w:rsid w:val="00BB74BD"/>
    <w:rsid w:val="00BC0AF9"/>
    <w:rsid w:val="00BC5E49"/>
    <w:rsid w:val="00BC70A8"/>
    <w:rsid w:val="00BD3DFB"/>
    <w:rsid w:val="00BE122A"/>
    <w:rsid w:val="00BF779D"/>
    <w:rsid w:val="00C03A26"/>
    <w:rsid w:val="00C146DA"/>
    <w:rsid w:val="00C275DB"/>
    <w:rsid w:val="00C27CBF"/>
    <w:rsid w:val="00C43513"/>
    <w:rsid w:val="00C450DA"/>
    <w:rsid w:val="00C454C6"/>
    <w:rsid w:val="00C47792"/>
    <w:rsid w:val="00C51A63"/>
    <w:rsid w:val="00C51FF1"/>
    <w:rsid w:val="00C5319F"/>
    <w:rsid w:val="00C70859"/>
    <w:rsid w:val="00C962BA"/>
    <w:rsid w:val="00CA01C0"/>
    <w:rsid w:val="00CA16FA"/>
    <w:rsid w:val="00CA2604"/>
    <w:rsid w:val="00CB7447"/>
    <w:rsid w:val="00CC0E17"/>
    <w:rsid w:val="00CC3489"/>
    <w:rsid w:val="00CC46A3"/>
    <w:rsid w:val="00CD0723"/>
    <w:rsid w:val="00CD1F83"/>
    <w:rsid w:val="00CD2602"/>
    <w:rsid w:val="00CD2C36"/>
    <w:rsid w:val="00CD6BB9"/>
    <w:rsid w:val="00CE00C4"/>
    <w:rsid w:val="00CF0447"/>
    <w:rsid w:val="00CF084C"/>
    <w:rsid w:val="00CF4482"/>
    <w:rsid w:val="00CF4A37"/>
    <w:rsid w:val="00CF7411"/>
    <w:rsid w:val="00D05E0D"/>
    <w:rsid w:val="00D14387"/>
    <w:rsid w:val="00D15822"/>
    <w:rsid w:val="00D1583B"/>
    <w:rsid w:val="00D256DC"/>
    <w:rsid w:val="00D25D2B"/>
    <w:rsid w:val="00D42F9A"/>
    <w:rsid w:val="00D53BC6"/>
    <w:rsid w:val="00D63DDE"/>
    <w:rsid w:val="00D662CB"/>
    <w:rsid w:val="00D77D60"/>
    <w:rsid w:val="00D80EB2"/>
    <w:rsid w:val="00D81167"/>
    <w:rsid w:val="00D9587A"/>
    <w:rsid w:val="00DA499A"/>
    <w:rsid w:val="00DB5E96"/>
    <w:rsid w:val="00DB7073"/>
    <w:rsid w:val="00DD30DD"/>
    <w:rsid w:val="00DD69E9"/>
    <w:rsid w:val="00DD7408"/>
    <w:rsid w:val="00DE290F"/>
    <w:rsid w:val="00DE425D"/>
    <w:rsid w:val="00DE4E9D"/>
    <w:rsid w:val="00E0188C"/>
    <w:rsid w:val="00E07971"/>
    <w:rsid w:val="00E1201F"/>
    <w:rsid w:val="00E13C56"/>
    <w:rsid w:val="00E21725"/>
    <w:rsid w:val="00E26584"/>
    <w:rsid w:val="00E27386"/>
    <w:rsid w:val="00E4213E"/>
    <w:rsid w:val="00E61B44"/>
    <w:rsid w:val="00E6292A"/>
    <w:rsid w:val="00E70B6A"/>
    <w:rsid w:val="00E73277"/>
    <w:rsid w:val="00E734B8"/>
    <w:rsid w:val="00E74084"/>
    <w:rsid w:val="00E9649D"/>
    <w:rsid w:val="00EA132A"/>
    <w:rsid w:val="00EB0C8A"/>
    <w:rsid w:val="00EB2B66"/>
    <w:rsid w:val="00EB3B22"/>
    <w:rsid w:val="00EB5EB2"/>
    <w:rsid w:val="00EB625E"/>
    <w:rsid w:val="00EC5C17"/>
    <w:rsid w:val="00ED15F8"/>
    <w:rsid w:val="00EE40C5"/>
    <w:rsid w:val="00EE7A36"/>
    <w:rsid w:val="00F060FE"/>
    <w:rsid w:val="00F22461"/>
    <w:rsid w:val="00F41242"/>
    <w:rsid w:val="00F4402E"/>
    <w:rsid w:val="00F52A54"/>
    <w:rsid w:val="00F55DE0"/>
    <w:rsid w:val="00F64B86"/>
    <w:rsid w:val="00F6524A"/>
    <w:rsid w:val="00F674E4"/>
    <w:rsid w:val="00F67DCE"/>
    <w:rsid w:val="00F710D7"/>
    <w:rsid w:val="00F7721A"/>
    <w:rsid w:val="00F80E3E"/>
    <w:rsid w:val="00FA6F04"/>
    <w:rsid w:val="00FB08B6"/>
    <w:rsid w:val="00FB621E"/>
    <w:rsid w:val="00FC5529"/>
    <w:rsid w:val="00FC6F1C"/>
    <w:rsid w:val="00FE442E"/>
    <w:rsid w:val="054A9B53"/>
    <w:rsid w:val="1BB3294B"/>
    <w:rsid w:val="45466D09"/>
    <w:rsid w:val="5FEA17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D103"/>
  <w15:docId w15:val="{7F7AB2F8-EE83-43BA-B503-A68E8E42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CB74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41A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47E5"/>
    <w:pPr>
      <w:ind w:left="720"/>
      <w:contextualSpacing/>
    </w:pPr>
  </w:style>
  <w:style w:type="character" w:customStyle="1" w:styleId="Kop2Char">
    <w:name w:val="Kop 2 Char"/>
    <w:basedOn w:val="Standaardalinea-lettertype"/>
    <w:link w:val="Kop2"/>
    <w:uiPriority w:val="9"/>
    <w:rsid w:val="00CB7447"/>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unhideWhenUsed/>
    <w:rsid w:val="00CD1F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741A5B"/>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31723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17237"/>
  </w:style>
  <w:style w:type="paragraph" w:styleId="Voettekst">
    <w:name w:val="footer"/>
    <w:basedOn w:val="Standaard"/>
    <w:link w:val="VoettekstChar"/>
    <w:uiPriority w:val="99"/>
    <w:unhideWhenUsed/>
    <w:rsid w:val="0031723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17237"/>
  </w:style>
  <w:style w:type="paragraph" w:styleId="Geenafstand">
    <w:name w:val="No Spacing"/>
    <w:uiPriority w:val="1"/>
    <w:qFormat/>
    <w:rsid w:val="00F4402E"/>
    <w:pPr>
      <w:spacing w:after="0" w:line="240" w:lineRule="auto"/>
    </w:pPr>
    <w:rPr>
      <w:rFonts w:eastAsiaTheme="minorEastAsia"/>
      <w:sz w:val="20"/>
      <w:szCs w:val="20"/>
      <w:lang w:val="en-US"/>
    </w:rPr>
  </w:style>
  <w:style w:type="character" w:styleId="Verwijzingopmerking">
    <w:name w:val="annotation reference"/>
    <w:basedOn w:val="Standaardalinea-lettertype"/>
    <w:uiPriority w:val="99"/>
    <w:semiHidden/>
    <w:unhideWhenUsed/>
    <w:rsid w:val="006E4FD0"/>
    <w:rPr>
      <w:sz w:val="16"/>
      <w:szCs w:val="16"/>
    </w:rPr>
  </w:style>
  <w:style w:type="paragraph" w:styleId="Tekstopmerking">
    <w:name w:val="annotation text"/>
    <w:basedOn w:val="Standaard"/>
    <w:link w:val="TekstopmerkingChar"/>
    <w:uiPriority w:val="99"/>
    <w:semiHidden/>
    <w:unhideWhenUsed/>
    <w:rsid w:val="006E4F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E4FD0"/>
    <w:rPr>
      <w:sz w:val="20"/>
      <w:szCs w:val="20"/>
    </w:rPr>
  </w:style>
  <w:style w:type="paragraph" w:styleId="Onderwerpvanopmerking">
    <w:name w:val="annotation subject"/>
    <w:basedOn w:val="Tekstopmerking"/>
    <w:next w:val="Tekstopmerking"/>
    <w:link w:val="OnderwerpvanopmerkingChar"/>
    <w:uiPriority w:val="99"/>
    <w:semiHidden/>
    <w:unhideWhenUsed/>
    <w:rsid w:val="006E4FD0"/>
    <w:rPr>
      <w:b/>
      <w:bCs/>
    </w:rPr>
  </w:style>
  <w:style w:type="character" w:customStyle="1" w:styleId="OnderwerpvanopmerkingChar">
    <w:name w:val="Onderwerp van opmerking Char"/>
    <w:basedOn w:val="TekstopmerkingChar"/>
    <w:link w:val="Onderwerpvanopmerking"/>
    <w:uiPriority w:val="99"/>
    <w:semiHidden/>
    <w:rsid w:val="006E4FD0"/>
    <w:rPr>
      <w:b/>
      <w:bCs/>
      <w:sz w:val="20"/>
      <w:szCs w:val="20"/>
    </w:rPr>
  </w:style>
  <w:style w:type="paragraph" w:styleId="Ballontekst">
    <w:name w:val="Balloon Text"/>
    <w:basedOn w:val="Standaard"/>
    <w:link w:val="BallontekstChar"/>
    <w:uiPriority w:val="99"/>
    <w:semiHidden/>
    <w:unhideWhenUsed/>
    <w:rsid w:val="006E4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4FD0"/>
    <w:rPr>
      <w:rFonts w:ascii="Segoe UI" w:hAnsi="Segoe UI" w:cs="Segoe UI"/>
      <w:sz w:val="18"/>
      <w:szCs w:val="18"/>
    </w:rPr>
  </w:style>
  <w:style w:type="paragraph" w:styleId="Voetnoottekst">
    <w:name w:val="footnote text"/>
    <w:basedOn w:val="Standaard"/>
    <w:link w:val="VoetnoottekstChar"/>
    <w:uiPriority w:val="99"/>
    <w:semiHidden/>
    <w:unhideWhenUsed/>
    <w:rsid w:val="00753FB0"/>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753FB0"/>
    <w:rPr>
      <w:sz w:val="20"/>
      <w:szCs w:val="20"/>
      <w:lang w:val="en-GB"/>
    </w:rPr>
  </w:style>
  <w:style w:type="character" w:styleId="Voetnootmarkering">
    <w:name w:val="footnote reference"/>
    <w:basedOn w:val="Standaardalinea-lettertype"/>
    <w:uiPriority w:val="99"/>
    <w:semiHidden/>
    <w:unhideWhenUsed/>
    <w:rsid w:val="00753FB0"/>
    <w:rPr>
      <w:vertAlign w:val="superscript"/>
    </w:rPr>
  </w:style>
  <w:style w:type="character" w:styleId="Hyperlink">
    <w:name w:val="Hyperlink"/>
    <w:basedOn w:val="Standaardalinea-lettertype"/>
    <w:uiPriority w:val="99"/>
    <w:unhideWhenUsed/>
    <w:rsid w:val="00EE7A36"/>
    <w:rPr>
      <w:color w:val="0563C1" w:themeColor="hyperlink"/>
      <w:u w:val="single"/>
    </w:rPr>
  </w:style>
  <w:style w:type="character" w:styleId="GevolgdeHyperlink">
    <w:name w:val="FollowedHyperlink"/>
    <w:basedOn w:val="Standaardalinea-lettertype"/>
    <w:uiPriority w:val="99"/>
    <w:semiHidden/>
    <w:unhideWhenUsed/>
    <w:rsid w:val="00B00ADF"/>
    <w:rPr>
      <w:color w:val="954F72" w:themeColor="followedHyperlink"/>
      <w:u w:val="single"/>
    </w:rPr>
  </w:style>
  <w:style w:type="character" w:customStyle="1" w:styleId="UnresolvedMention">
    <w:name w:val="Unresolved Mention"/>
    <w:basedOn w:val="Standaardalinea-lettertype"/>
    <w:uiPriority w:val="99"/>
    <w:semiHidden/>
    <w:unhideWhenUsed/>
    <w:rsid w:val="006D0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2893">
      <w:bodyDiv w:val="1"/>
      <w:marLeft w:val="0"/>
      <w:marRight w:val="0"/>
      <w:marTop w:val="0"/>
      <w:marBottom w:val="0"/>
      <w:divBdr>
        <w:top w:val="none" w:sz="0" w:space="0" w:color="auto"/>
        <w:left w:val="none" w:sz="0" w:space="0" w:color="auto"/>
        <w:bottom w:val="none" w:sz="0" w:space="0" w:color="auto"/>
        <w:right w:val="none" w:sz="0" w:space="0" w:color="auto"/>
      </w:divBdr>
    </w:div>
    <w:div w:id="566383396">
      <w:bodyDiv w:val="1"/>
      <w:marLeft w:val="0"/>
      <w:marRight w:val="0"/>
      <w:marTop w:val="0"/>
      <w:marBottom w:val="0"/>
      <w:divBdr>
        <w:top w:val="none" w:sz="0" w:space="0" w:color="auto"/>
        <w:left w:val="none" w:sz="0" w:space="0" w:color="auto"/>
        <w:bottom w:val="none" w:sz="0" w:space="0" w:color="auto"/>
        <w:right w:val="none" w:sz="0" w:space="0" w:color="auto"/>
      </w:divBdr>
    </w:div>
    <w:div w:id="822044155">
      <w:bodyDiv w:val="1"/>
      <w:marLeft w:val="0"/>
      <w:marRight w:val="0"/>
      <w:marTop w:val="0"/>
      <w:marBottom w:val="0"/>
      <w:divBdr>
        <w:top w:val="none" w:sz="0" w:space="0" w:color="auto"/>
        <w:left w:val="none" w:sz="0" w:space="0" w:color="auto"/>
        <w:bottom w:val="none" w:sz="0" w:space="0" w:color="auto"/>
        <w:right w:val="none" w:sz="0" w:space="0" w:color="auto"/>
      </w:divBdr>
    </w:div>
    <w:div w:id="1003245884">
      <w:bodyDiv w:val="1"/>
      <w:marLeft w:val="0"/>
      <w:marRight w:val="0"/>
      <w:marTop w:val="0"/>
      <w:marBottom w:val="0"/>
      <w:divBdr>
        <w:top w:val="none" w:sz="0" w:space="0" w:color="auto"/>
        <w:left w:val="none" w:sz="0" w:space="0" w:color="auto"/>
        <w:bottom w:val="none" w:sz="0" w:space="0" w:color="auto"/>
        <w:right w:val="none" w:sz="0" w:space="0" w:color="auto"/>
      </w:divBdr>
    </w:div>
    <w:div w:id="1188788011">
      <w:bodyDiv w:val="1"/>
      <w:marLeft w:val="0"/>
      <w:marRight w:val="0"/>
      <w:marTop w:val="0"/>
      <w:marBottom w:val="0"/>
      <w:divBdr>
        <w:top w:val="none" w:sz="0" w:space="0" w:color="auto"/>
        <w:left w:val="none" w:sz="0" w:space="0" w:color="auto"/>
        <w:bottom w:val="none" w:sz="0" w:space="0" w:color="auto"/>
        <w:right w:val="none" w:sz="0" w:space="0" w:color="auto"/>
      </w:divBdr>
    </w:div>
    <w:div w:id="1278681015">
      <w:bodyDiv w:val="1"/>
      <w:marLeft w:val="0"/>
      <w:marRight w:val="0"/>
      <w:marTop w:val="0"/>
      <w:marBottom w:val="0"/>
      <w:divBdr>
        <w:top w:val="none" w:sz="0" w:space="0" w:color="auto"/>
        <w:left w:val="none" w:sz="0" w:space="0" w:color="auto"/>
        <w:bottom w:val="none" w:sz="0" w:space="0" w:color="auto"/>
        <w:right w:val="none" w:sz="0" w:space="0" w:color="auto"/>
      </w:divBdr>
    </w:div>
    <w:div w:id="1415972445">
      <w:bodyDiv w:val="1"/>
      <w:marLeft w:val="0"/>
      <w:marRight w:val="0"/>
      <w:marTop w:val="0"/>
      <w:marBottom w:val="0"/>
      <w:divBdr>
        <w:top w:val="none" w:sz="0" w:space="0" w:color="auto"/>
        <w:left w:val="none" w:sz="0" w:space="0" w:color="auto"/>
        <w:bottom w:val="none" w:sz="0" w:space="0" w:color="auto"/>
        <w:right w:val="none" w:sz="0" w:space="0" w:color="auto"/>
      </w:divBdr>
    </w:div>
    <w:div w:id="17020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zonmw.nl/nl/onderzoek-resultaten/gehandicapten-en-chronisch-zieken/programmas/programma-detail/expertisefunctie-zintuiglijk-gehandicapten-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sioAuteur xmlns="9632014f-e6bf-4cfa-a70e-06f6918bc828">
      <UserInfo>
        <DisplayName/>
        <AccountId xsi:nil="true"/>
        <AccountType/>
      </UserInfo>
    </VisioAuteur>
    <expiratiedatum xmlns="9632014f-e6bf-4cfa-a70e-06f6918bc828">2019-06-23T22:00:00+00:00</expiratiedatum>
    <publicatiedatum xmlns="9632014f-e6bf-4cfa-a70e-06f6918bc828">2019-06-02T22:00:00+00:00</publicatiedatum>
  </documentManagement>
</p:properties>
</file>

<file path=customXml/item4.xml><?xml version="1.0" encoding="utf-8"?>
<ct:contentTypeSchema xmlns:ct="http://schemas.microsoft.com/office/2006/metadata/contentType" xmlns:ma="http://schemas.microsoft.com/office/2006/metadata/properties/metaAttributes" ct:_="" ma:_="" ma:contentTypeName="Visio document" ma:contentTypeID="0x010100D3012BA87A44FF43B5A99E64875F6A5000DFD8697367C14B4DAFEACC0E5BC356AE" ma:contentTypeVersion="4" ma:contentTypeDescription="" ma:contentTypeScope="" ma:versionID="15470c5e13832646a7a2f3c574b7700b">
  <xsd:schema xmlns:xsd="http://www.w3.org/2001/XMLSchema" xmlns:p="http://schemas.microsoft.com/office/2006/metadata/properties" xmlns:ns2="9632014f-e6bf-4cfa-a70e-06f6918bc828" targetNamespace="http://schemas.microsoft.com/office/2006/metadata/properties" ma:root="true" ma:fieldsID="c39139b6f0b4a246ec3245d10364ebdc" ns2:_="">
    <xsd:import namespace="9632014f-e6bf-4cfa-a70e-06f6918bc828"/>
    <xsd:element name="properties">
      <xsd:complexType>
        <xsd:sequence>
          <xsd:element name="documentManagement">
            <xsd:complexType>
              <xsd:all>
                <xsd:element ref="ns2:VisioAuteur" minOccurs="0"/>
                <xsd:element ref="ns2:publicatiedatum"/>
                <xsd:element ref="ns2:expiratiedatum"/>
              </xsd:all>
            </xsd:complexType>
          </xsd:element>
        </xsd:sequence>
      </xsd:complexType>
    </xsd:element>
  </xsd:schema>
  <xsd:schema xmlns:xsd="http://www.w3.org/2001/XMLSchema" xmlns:dms="http://schemas.microsoft.com/office/2006/documentManagement/types" targetNamespace="9632014f-e6bf-4cfa-a70e-06f6918bc828" elementFormDefault="qualified">
    <xsd:import namespace="http://schemas.microsoft.com/office/2006/documentManagement/types"/>
    <xsd:element name="VisioAuteur" ma:index="8" nillable="true" ma:displayName="Visio Auteur" ma:list="UserInfo" ma:internalName="VisioAuteu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edatum" ma:index="9" ma:displayName="Publicatiedatum" ma:format="DateOnly" ma:internalName="publicatiedatum">
      <xsd:simpleType>
        <xsd:restriction base="dms:DateTime"/>
      </xsd:simpleType>
    </xsd:element>
    <xsd:element name="expiratiedatum" ma:index="10" ma:displayName="Expiratiedatum" ma:description="De instructieflyers op de Help-site bieden je houvast bij het bepalen van de expiratiedatum." ma:format="DateOnly" ma:internalName="expirati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96A36C8-A7C6-4279-ABB1-F600048F26AC}"/>
</file>

<file path=customXml/itemProps2.xml><?xml version="1.0" encoding="utf-8"?>
<ds:datastoreItem xmlns:ds="http://schemas.openxmlformats.org/officeDocument/2006/customXml" ds:itemID="{63674426-2E9A-42BA-A65E-7A9243DA35FB}"/>
</file>

<file path=customXml/itemProps3.xml><?xml version="1.0" encoding="utf-8"?>
<ds:datastoreItem xmlns:ds="http://schemas.openxmlformats.org/officeDocument/2006/customXml" ds:itemID="{AC582539-7EB9-4AA8-BE24-4B2B30EFC17A}"/>
</file>

<file path=customXml/itemProps4.xml><?xml version="1.0" encoding="utf-8"?>
<ds:datastoreItem xmlns:ds="http://schemas.openxmlformats.org/officeDocument/2006/customXml" ds:itemID="{6FBA7EBF-FC02-4CBF-A373-A52B099A53A9}"/>
</file>

<file path=docProps/app.xml><?xml version="1.0" encoding="utf-8"?>
<Properties xmlns="http://schemas.openxmlformats.org/officeDocument/2006/extended-properties" xmlns:vt="http://schemas.openxmlformats.org/officeDocument/2006/docPropsVTypes">
  <Template>16DB2880</Template>
  <TotalTime>0</TotalTime>
  <Pages>5</Pages>
  <Words>1781</Words>
  <Characters>9869</Characters>
  <Application>Microsoft Office Word</Application>
  <DocSecurity>4</DocSecurity>
  <Lines>186</Lines>
  <Paragraphs>68</Paragraphs>
  <ScaleCrop>false</ScaleCrop>
  <HeadingPairs>
    <vt:vector size="2" baseType="variant">
      <vt:variant>
        <vt:lpstr>Titel</vt:lpstr>
      </vt:variant>
      <vt:variant>
        <vt:i4>1</vt:i4>
      </vt:variant>
    </vt:vector>
  </HeadingPairs>
  <TitlesOfParts>
    <vt:vector size="1" baseType="lpstr">
      <vt:lpstr/>
    </vt:vector>
  </TitlesOfParts>
  <Company>Bartiméus</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werkgroepen programmalijnen</dc:title>
  <dc:creator>Noortje Staal</dc:creator>
  <cp:lastModifiedBy>Antonietta Asta</cp:lastModifiedBy>
  <cp:revision>2</cp:revision>
  <dcterms:created xsi:type="dcterms:W3CDTF">2019-05-20T07:05:00Z</dcterms:created>
  <dcterms:modified xsi:type="dcterms:W3CDTF">2019-05-20T07:05:00Z</dcterms:modified>
  <cp:contentType>Visio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0x010100D3012BA87A44FF43B5A99E64875F6A5000DFD8697367C14B4DAFEACC0E5BC356AE</vt:lpwstr>
  </property>
</Properties>
</file>